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83960" w14:textId="708D3560" w:rsidR="00AA5A33" w:rsidRDefault="00D16ED4" w:rsidP="00941341">
      <w:pPr>
        <w:spacing w:before="20"/>
        <w:jc w:val="center"/>
        <w:rPr>
          <w:rFonts w:ascii="Gotham Bold" w:hAnsi="Gotham Bold"/>
          <w:sz w:val="28"/>
          <w:szCs w:val="28"/>
        </w:rPr>
      </w:pPr>
      <w:r>
        <w:rPr>
          <w:noProof/>
        </w:rPr>
        <w:drawing>
          <wp:inline distT="0" distB="0" distL="0" distR="0" wp14:anchorId="1E13DC8B" wp14:editId="0A4E5E97">
            <wp:extent cx="2581275" cy="1396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46" cy="1432129"/>
                    </a:xfrm>
                    <a:prstGeom prst="rect">
                      <a:avLst/>
                    </a:prstGeom>
                    <a:noFill/>
                    <a:ln>
                      <a:noFill/>
                    </a:ln>
                  </pic:spPr>
                </pic:pic>
              </a:graphicData>
            </a:graphic>
          </wp:inline>
        </w:drawing>
      </w:r>
    </w:p>
    <w:p w14:paraId="09DDD8B1" w14:textId="77777777" w:rsidR="00AA5A33" w:rsidRDefault="00AA5A33" w:rsidP="00941341">
      <w:pPr>
        <w:spacing w:before="20"/>
        <w:jc w:val="center"/>
        <w:rPr>
          <w:rFonts w:ascii="Gotham Bold" w:hAnsi="Gotham Bold"/>
          <w:sz w:val="28"/>
          <w:szCs w:val="28"/>
        </w:rPr>
      </w:pPr>
    </w:p>
    <w:p w14:paraId="6CBD50E6" w14:textId="77777777" w:rsidR="00EA39ED" w:rsidRDefault="0038152F" w:rsidP="00941341">
      <w:pPr>
        <w:spacing w:before="20"/>
        <w:jc w:val="center"/>
        <w:rPr>
          <w:rFonts w:asciiTheme="minorHAnsi" w:hAnsiTheme="minorHAnsi" w:cstheme="minorHAnsi"/>
          <w:b/>
          <w:bCs/>
          <w:sz w:val="28"/>
          <w:szCs w:val="28"/>
        </w:rPr>
      </w:pPr>
      <w:r w:rsidRPr="00EA39ED">
        <w:rPr>
          <w:rFonts w:asciiTheme="minorHAnsi" w:hAnsiTheme="minorHAnsi" w:cstheme="minorHAnsi"/>
          <w:b/>
          <w:bCs/>
          <w:sz w:val="28"/>
          <w:szCs w:val="28"/>
        </w:rPr>
        <w:t xml:space="preserve">Nursing Facility </w:t>
      </w:r>
      <w:r w:rsidR="00AA5A33" w:rsidRPr="00EA39ED">
        <w:rPr>
          <w:rFonts w:asciiTheme="minorHAnsi" w:hAnsiTheme="minorHAnsi" w:cstheme="minorHAnsi"/>
          <w:b/>
          <w:bCs/>
          <w:sz w:val="28"/>
          <w:szCs w:val="28"/>
        </w:rPr>
        <w:t xml:space="preserve">Abuse Prevention, Identification, </w:t>
      </w:r>
    </w:p>
    <w:p w14:paraId="1ECEB659" w14:textId="5B8C71CF" w:rsidR="00795308" w:rsidRPr="00EA39ED" w:rsidRDefault="00AA5A33" w:rsidP="00EA39ED">
      <w:pPr>
        <w:spacing w:before="20"/>
        <w:jc w:val="center"/>
        <w:rPr>
          <w:rFonts w:asciiTheme="minorHAnsi" w:hAnsiTheme="minorHAnsi" w:cstheme="minorHAnsi"/>
          <w:b/>
          <w:bCs/>
          <w:sz w:val="28"/>
          <w:szCs w:val="28"/>
        </w:rPr>
      </w:pPr>
      <w:r w:rsidRPr="00EA39ED">
        <w:rPr>
          <w:rFonts w:asciiTheme="minorHAnsi" w:hAnsiTheme="minorHAnsi" w:cstheme="minorHAnsi"/>
          <w:b/>
          <w:bCs/>
          <w:sz w:val="28"/>
          <w:szCs w:val="28"/>
        </w:rPr>
        <w:t>Investigation and Reporting Policy</w:t>
      </w:r>
    </w:p>
    <w:p w14:paraId="7B364913" w14:textId="77777777" w:rsidR="00795308" w:rsidRPr="00EA39ED" w:rsidRDefault="00795308">
      <w:pPr>
        <w:pStyle w:val="BodyText"/>
        <w:rPr>
          <w:rFonts w:asciiTheme="minorHAnsi" w:hAnsiTheme="minorHAnsi" w:cstheme="minorHAnsi"/>
          <w:b/>
          <w:sz w:val="22"/>
          <w:szCs w:val="22"/>
        </w:rPr>
      </w:pPr>
    </w:p>
    <w:p w14:paraId="6C9E4873" w14:textId="77777777" w:rsidR="00795308" w:rsidRPr="00EA39ED" w:rsidRDefault="00AA5A33">
      <w:pPr>
        <w:pStyle w:val="Heading1"/>
        <w:spacing w:before="196"/>
        <w:rPr>
          <w:rFonts w:asciiTheme="minorHAnsi" w:hAnsiTheme="minorHAnsi" w:cstheme="minorHAnsi"/>
          <w:sz w:val="22"/>
          <w:szCs w:val="22"/>
        </w:rPr>
      </w:pPr>
      <w:r w:rsidRPr="00EA39ED">
        <w:rPr>
          <w:rFonts w:asciiTheme="minorHAnsi" w:hAnsiTheme="minorHAnsi" w:cstheme="minorHAnsi"/>
          <w:sz w:val="22"/>
          <w:szCs w:val="22"/>
        </w:rPr>
        <w:t>Policy Statement:</w:t>
      </w:r>
    </w:p>
    <w:p w14:paraId="0F4E4902" w14:textId="77777777" w:rsidR="00795308" w:rsidRPr="00EA39ED" w:rsidRDefault="00795308">
      <w:pPr>
        <w:pStyle w:val="BodyText"/>
        <w:spacing w:before="11"/>
        <w:rPr>
          <w:rFonts w:asciiTheme="minorHAnsi" w:hAnsiTheme="minorHAnsi" w:cstheme="minorHAnsi"/>
          <w:b/>
          <w:sz w:val="22"/>
          <w:szCs w:val="22"/>
        </w:rPr>
      </w:pPr>
    </w:p>
    <w:p w14:paraId="4953947D" w14:textId="4FE7BB4E" w:rsidR="00795308" w:rsidRPr="00EA39ED" w:rsidRDefault="00AA5A33">
      <w:pPr>
        <w:pStyle w:val="BodyText"/>
        <w:spacing w:before="1"/>
        <w:ind w:left="100" w:right="166"/>
        <w:rPr>
          <w:rFonts w:asciiTheme="minorHAnsi" w:hAnsiTheme="minorHAnsi" w:cstheme="minorHAnsi"/>
          <w:sz w:val="22"/>
          <w:szCs w:val="22"/>
        </w:rPr>
      </w:pPr>
      <w:r w:rsidRPr="00EA39ED">
        <w:rPr>
          <w:rFonts w:asciiTheme="minorHAnsi" w:hAnsiTheme="minorHAnsi" w:cstheme="minorHAnsi"/>
          <w:sz w:val="22"/>
          <w:szCs w:val="22"/>
        </w:rPr>
        <w:t>All Residents have the right to be free from abuse, neglect, misappropriation of resident property, exploitation, corporal punishment, involuntary seclusion, and any physical or chemical restraint not required to treat the resident’s medical symptoms. This includes prohibiting nursing facility staff from</w:t>
      </w:r>
      <w:r w:rsidR="006F63E5" w:rsidRPr="00EA39ED">
        <w:rPr>
          <w:rFonts w:asciiTheme="minorHAnsi" w:hAnsiTheme="minorHAnsi" w:cstheme="minorHAnsi"/>
          <w:sz w:val="22"/>
          <w:szCs w:val="22"/>
        </w:rPr>
        <w:t xml:space="preserve"> taking acts that result in person degradation, including the</w:t>
      </w:r>
      <w:r w:rsidRPr="00EA39ED">
        <w:rPr>
          <w:rFonts w:asciiTheme="minorHAnsi" w:hAnsiTheme="minorHAnsi" w:cstheme="minorHAnsi"/>
          <w:sz w:val="22"/>
          <w:szCs w:val="22"/>
        </w:rPr>
        <w:t xml:space="preserve"> taking or using photographs or recordings in any manner that would demean or humiliate a resident, and prohibits using any type of equipment (e.g., cameras, smart phones, and other electronic devices) to take, keep, or distribute photographs and/or recordings on social media or through multimedia messages. Residents must not be subjected to abuse by anyone, including, but not limited to, facility staff, other residents, consultants or volunteers, staff of other agencies serving the resident, family members or legal guardians, friends, or other individuals.</w:t>
      </w:r>
    </w:p>
    <w:p w14:paraId="2674532F" w14:textId="77777777" w:rsidR="00795308" w:rsidRPr="00EA39ED" w:rsidRDefault="00795308">
      <w:pPr>
        <w:pStyle w:val="BodyText"/>
        <w:spacing w:before="1"/>
        <w:rPr>
          <w:rFonts w:asciiTheme="minorHAnsi" w:hAnsiTheme="minorHAnsi" w:cstheme="minorHAnsi"/>
          <w:sz w:val="22"/>
          <w:szCs w:val="22"/>
        </w:rPr>
      </w:pPr>
    </w:p>
    <w:p w14:paraId="57A7E865" w14:textId="77777777" w:rsidR="00795308" w:rsidRPr="00EA39ED" w:rsidRDefault="00AA5A33">
      <w:pPr>
        <w:pStyle w:val="BodyText"/>
        <w:ind w:left="100" w:right="834"/>
        <w:rPr>
          <w:rFonts w:asciiTheme="minorHAnsi" w:hAnsiTheme="minorHAnsi" w:cstheme="minorHAnsi"/>
          <w:sz w:val="22"/>
          <w:szCs w:val="22"/>
        </w:rPr>
      </w:pPr>
      <w:r w:rsidRPr="00EA39ED">
        <w:rPr>
          <w:rFonts w:asciiTheme="minorHAnsi" w:hAnsiTheme="minorHAnsi" w:cstheme="minorHAnsi"/>
          <w:sz w:val="22"/>
          <w:szCs w:val="22"/>
        </w:rPr>
        <w:t>It shall be the policy of this facility to implement written procedures that prohibit abuse, neglect, exploitation and misappropriation of resident property.</w:t>
      </w:r>
    </w:p>
    <w:p w14:paraId="5F8B5EFA" w14:textId="77777777" w:rsidR="00795308" w:rsidRPr="00EA39ED" w:rsidRDefault="00795308">
      <w:pPr>
        <w:pStyle w:val="BodyText"/>
        <w:spacing w:before="11"/>
        <w:rPr>
          <w:rFonts w:asciiTheme="minorHAnsi" w:hAnsiTheme="minorHAnsi" w:cstheme="minorHAnsi"/>
          <w:sz w:val="22"/>
          <w:szCs w:val="22"/>
        </w:rPr>
      </w:pPr>
    </w:p>
    <w:p w14:paraId="00C7996E" w14:textId="77777777" w:rsidR="00795308" w:rsidRPr="00EA39ED" w:rsidRDefault="00AA5A33">
      <w:pPr>
        <w:pStyle w:val="BodyText"/>
        <w:spacing w:before="1"/>
        <w:ind w:left="100" w:right="671"/>
        <w:rPr>
          <w:rFonts w:asciiTheme="minorHAnsi" w:hAnsiTheme="minorHAnsi" w:cstheme="minorHAnsi"/>
          <w:sz w:val="22"/>
          <w:szCs w:val="22"/>
        </w:rPr>
      </w:pPr>
      <w:r w:rsidRPr="00EA39ED">
        <w:rPr>
          <w:rFonts w:asciiTheme="minorHAnsi" w:hAnsiTheme="minorHAnsi" w:cstheme="minorHAnsi"/>
          <w:sz w:val="22"/>
          <w:szCs w:val="22"/>
        </w:rPr>
        <w:t>These procedures shall include the screening and training of employees, protection of Residents and the prevention, identification, investigation, and timely reporting of abuse, neglect, mistreatment, and misappropriation of property, without fear of recrimination or intimidation.</w:t>
      </w:r>
    </w:p>
    <w:p w14:paraId="0455C710" w14:textId="77777777" w:rsidR="00795308" w:rsidRPr="00EA39ED" w:rsidRDefault="00795308">
      <w:pPr>
        <w:pStyle w:val="BodyText"/>
        <w:spacing w:before="11"/>
        <w:rPr>
          <w:rFonts w:asciiTheme="minorHAnsi" w:hAnsiTheme="minorHAnsi" w:cstheme="minorHAnsi"/>
          <w:sz w:val="22"/>
          <w:szCs w:val="22"/>
        </w:rPr>
      </w:pPr>
    </w:p>
    <w:p w14:paraId="69C269D5" w14:textId="77777777" w:rsidR="00795308" w:rsidRPr="00EA39ED" w:rsidRDefault="00AA5A33">
      <w:pPr>
        <w:pStyle w:val="Heading1"/>
        <w:spacing w:before="0"/>
        <w:rPr>
          <w:rFonts w:asciiTheme="minorHAnsi" w:hAnsiTheme="minorHAnsi" w:cstheme="minorHAnsi"/>
          <w:sz w:val="22"/>
          <w:szCs w:val="22"/>
        </w:rPr>
      </w:pPr>
      <w:r w:rsidRPr="00EA39ED">
        <w:rPr>
          <w:rFonts w:asciiTheme="minorHAnsi" w:hAnsiTheme="minorHAnsi" w:cstheme="minorHAnsi"/>
          <w:sz w:val="22"/>
          <w:szCs w:val="22"/>
        </w:rPr>
        <w:t>Employee Screening:</w:t>
      </w:r>
    </w:p>
    <w:p w14:paraId="6262FE7B" w14:textId="77777777" w:rsidR="00795308" w:rsidRPr="00EA39ED" w:rsidRDefault="00795308">
      <w:pPr>
        <w:pStyle w:val="BodyText"/>
        <w:rPr>
          <w:rFonts w:asciiTheme="minorHAnsi" w:hAnsiTheme="minorHAnsi" w:cstheme="minorHAnsi"/>
          <w:b/>
          <w:sz w:val="22"/>
          <w:szCs w:val="22"/>
        </w:rPr>
      </w:pPr>
    </w:p>
    <w:p w14:paraId="0AC99711" w14:textId="77777777" w:rsidR="00795308" w:rsidRPr="00EA39ED" w:rsidRDefault="00AA5A33">
      <w:pPr>
        <w:pStyle w:val="BodyText"/>
        <w:ind w:left="100" w:right="209"/>
        <w:rPr>
          <w:rFonts w:asciiTheme="minorHAnsi" w:hAnsiTheme="minorHAnsi" w:cstheme="minorHAnsi"/>
          <w:sz w:val="22"/>
          <w:szCs w:val="22"/>
        </w:rPr>
      </w:pPr>
      <w:r w:rsidRPr="00EA39ED">
        <w:rPr>
          <w:rFonts w:asciiTheme="minorHAnsi" w:hAnsiTheme="minorHAnsi" w:cstheme="minorHAnsi"/>
          <w:sz w:val="22"/>
          <w:szCs w:val="22"/>
        </w:rPr>
        <w:t>The facility shall screen all potential employees for a history of abuse, neglect, exploitation, misappropriation of property, or mistreatment of Residents. The facility will not employ or otherwise engage individuals who: (i) Have been found guilty of resident abuse, neglect, exploitation, misappropriation of property, or mistreatment by a court of law; (ii) Have had a finding entered into the State nurse aide registry concerning resident abuse, neglect, exploitation, mistreatment of residents or misappropriation of their property; or (iii) Have a disciplinary action in effect against his or her professional license by a state licensure body as a result of a finding of abuse, neglect, exploitation, mistreatment of residents or misappropriation of resident property.</w:t>
      </w:r>
    </w:p>
    <w:p w14:paraId="72B52D9B" w14:textId="77777777" w:rsidR="00795308" w:rsidRPr="00EA39ED" w:rsidRDefault="00795308">
      <w:pPr>
        <w:pStyle w:val="BodyText"/>
        <w:spacing w:before="1"/>
        <w:rPr>
          <w:rFonts w:asciiTheme="minorHAnsi" w:hAnsiTheme="minorHAnsi" w:cstheme="minorHAnsi"/>
          <w:sz w:val="22"/>
          <w:szCs w:val="22"/>
        </w:rPr>
      </w:pPr>
    </w:p>
    <w:p w14:paraId="2BA3899F" w14:textId="77777777" w:rsidR="00795308" w:rsidRPr="00EA39ED" w:rsidRDefault="00AA5A33">
      <w:pPr>
        <w:pStyle w:val="BodyText"/>
        <w:ind w:left="100" w:right="257"/>
        <w:rPr>
          <w:rFonts w:asciiTheme="minorHAnsi" w:hAnsiTheme="minorHAnsi" w:cstheme="minorHAnsi"/>
          <w:sz w:val="22"/>
          <w:szCs w:val="22"/>
        </w:rPr>
      </w:pPr>
      <w:r w:rsidRPr="00EA39ED">
        <w:rPr>
          <w:rFonts w:asciiTheme="minorHAnsi" w:hAnsiTheme="minorHAnsi" w:cstheme="minorHAnsi"/>
          <w:sz w:val="22"/>
          <w:szCs w:val="22"/>
        </w:rPr>
        <w:t>This will be accomplished through the following (including maintaining documentation of such results):</w:t>
      </w:r>
    </w:p>
    <w:p w14:paraId="3BE36B68" w14:textId="77777777" w:rsidR="00795308" w:rsidRPr="00EA39ED" w:rsidRDefault="00795308">
      <w:pPr>
        <w:pStyle w:val="BodyText"/>
        <w:rPr>
          <w:rFonts w:asciiTheme="minorHAnsi" w:hAnsiTheme="minorHAnsi" w:cstheme="minorHAnsi"/>
          <w:sz w:val="22"/>
          <w:szCs w:val="22"/>
        </w:rPr>
      </w:pPr>
    </w:p>
    <w:p w14:paraId="1E9C5C09" w14:textId="77777777" w:rsidR="00795308" w:rsidRPr="00EA39ED" w:rsidRDefault="00AA5A33" w:rsidP="00AA5A33">
      <w:pPr>
        <w:pStyle w:val="ListParagraph"/>
        <w:numPr>
          <w:ilvl w:val="0"/>
          <w:numId w:val="4"/>
        </w:numPr>
        <w:tabs>
          <w:tab w:val="left" w:pos="1181"/>
        </w:tabs>
        <w:ind w:right="135"/>
        <w:rPr>
          <w:rFonts w:asciiTheme="minorHAnsi" w:hAnsiTheme="minorHAnsi" w:cstheme="minorHAnsi"/>
        </w:rPr>
      </w:pPr>
      <w:r w:rsidRPr="00EA39ED">
        <w:rPr>
          <w:rFonts w:asciiTheme="minorHAnsi" w:hAnsiTheme="minorHAnsi" w:cstheme="minorHAnsi"/>
        </w:rPr>
        <w:t xml:space="preserve">The facility will conduct an Iowa criminal record check and dependent adult/child abuse </w:t>
      </w:r>
      <w:r w:rsidRPr="00EA39ED">
        <w:rPr>
          <w:rFonts w:asciiTheme="minorHAnsi" w:hAnsiTheme="minorHAnsi" w:cstheme="minorHAnsi"/>
        </w:rPr>
        <w:lastRenderedPageBreak/>
        <w:t>registry check on all prospective employees and other individuals engaged to provide services to residents, prior to hire, in the manner prescribed under 481 Iowa Administrative Code § 58.11(3). The facility will conduct a criminal record check</w:t>
      </w:r>
      <w:r w:rsidRPr="00EA39ED">
        <w:rPr>
          <w:rFonts w:asciiTheme="minorHAnsi" w:hAnsiTheme="minorHAnsi" w:cstheme="minorHAnsi"/>
          <w:spacing w:val="-32"/>
        </w:rPr>
        <w:t xml:space="preserve"> </w:t>
      </w:r>
      <w:r w:rsidRPr="00EA39ED">
        <w:rPr>
          <w:rFonts w:asciiTheme="minorHAnsi" w:hAnsiTheme="minorHAnsi" w:cstheme="minorHAnsi"/>
        </w:rPr>
        <w:t>and</w:t>
      </w:r>
    </w:p>
    <w:p w14:paraId="6F838448" w14:textId="77777777" w:rsidR="00795308" w:rsidRPr="00EA39ED" w:rsidRDefault="00AA5A33">
      <w:pPr>
        <w:pStyle w:val="BodyText"/>
        <w:spacing w:before="40"/>
        <w:ind w:left="1180" w:right="314"/>
        <w:rPr>
          <w:rFonts w:asciiTheme="minorHAnsi" w:hAnsiTheme="minorHAnsi" w:cstheme="minorHAnsi"/>
          <w:sz w:val="22"/>
          <w:szCs w:val="22"/>
        </w:rPr>
      </w:pPr>
      <w:r w:rsidRPr="00EA39ED">
        <w:rPr>
          <w:rFonts w:asciiTheme="minorHAnsi" w:hAnsiTheme="minorHAnsi" w:cstheme="minorHAnsi"/>
          <w:sz w:val="22"/>
          <w:szCs w:val="22"/>
        </w:rPr>
        <w:t>dependent adult/child abuse registry check on all current employees and other individuals engaged to provide services to residents who have criminal convictions or founded abuse determinations after hire, or where the facility received credible information that an employee has had a criminal conviction or a founded abuse determination subsequent to hire. See Iowa Code § 135C.33(7).</w:t>
      </w:r>
    </w:p>
    <w:p w14:paraId="2376B525" w14:textId="77777777" w:rsidR="00795308" w:rsidRPr="00EA39ED" w:rsidRDefault="00AA5A33">
      <w:pPr>
        <w:pStyle w:val="ListParagraph"/>
        <w:numPr>
          <w:ilvl w:val="0"/>
          <w:numId w:val="4"/>
        </w:numPr>
        <w:tabs>
          <w:tab w:val="left" w:pos="1181"/>
        </w:tabs>
        <w:ind w:right="255"/>
        <w:rPr>
          <w:rFonts w:asciiTheme="minorHAnsi" w:hAnsiTheme="minorHAnsi" w:cstheme="minorHAnsi"/>
        </w:rPr>
      </w:pPr>
      <w:r w:rsidRPr="00EA39ED">
        <w:rPr>
          <w:rFonts w:asciiTheme="minorHAnsi" w:hAnsiTheme="minorHAnsi" w:cstheme="minorHAnsi"/>
        </w:rPr>
        <w:t>The facility will make reasonable attempts to request and obtain information from previous employers and/or current employers that may be indicative of a history</w:t>
      </w:r>
      <w:r w:rsidRPr="00EA39ED">
        <w:rPr>
          <w:rFonts w:asciiTheme="minorHAnsi" w:hAnsiTheme="minorHAnsi" w:cstheme="minorHAnsi"/>
          <w:spacing w:val="-33"/>
        </w:rPr>
        <w:t xml:space="preserve"> </w:t>
      </w:r>
      <w:r w:rsidRPr="00EA39ED">
        <w:rPr>
          <w:rFonts w:asciiTheme="minorHAnsi" w:hAnsiTheme="minorHAnsi" w:cstheme="minorHAnsi"/>
        </w:rPr>
        <w:t>of abuse, neglect or mistreating</w:t>
      </w:r>
      <w:r w:rsidRPr="00EA39ED">
        <w:rPr>
          <w:rFonts w:asciiTheme="minorHAnsi" w:hAnsiTheme="minorHAnsi" w:cstheme="minorHAnsi"/>
          <w:spacing w:val="-3"/>
        </w:rPr>
        <w:t xml:space="preserve"> </w:t>
      </w:r>
      <w:r w:rsidRPr="00EA39ED">
        <w:rPr>
          <w:rFonts w:asciiTheme="minorHAnsi" w:hAnsiTheme="minorHAnsi" w:cstheme="minorHAnsi"/>
        </w:rPr>
        <w:t>Residents.</w:t>
      </w:r>
    </w:p>
    <w:p w14:paraId="1C101101" w14:textId="77777777" w:rsidR="00795308" w:rsidRPr="00EA39ED" w:rsidRDefault="00AA5A33">
      <w:pPr>
        <w:pStyle w:val="ListParagraph"/>
        <w:numPr>
          <w:ilvl w:val="0"/>
          <w:numId w:val="4"/>
        </w:numPr>
        <w:tabs>
          <w:tab w:val="left" w:pos="1181"/>
        </w:tabs>
        <w:spacing w:before="1"/>
        <w:ind w:right="259"/>
        <w:rPr>
          <w:rFonts w:asciiTheme="minorHAnsi" w:hAnsiTheme="minorHAnsi" w:cstheme="minorHAnsi"/>
        </w:rPr>
      </w:pPr>
      <w:r w:rsidRPr="00EA39ED">
        <w:rPr>
          <w:rFonts w:asciiTheme="minorHAnsi" w:hAnsiTheme="minorHAnsi" w:cstheme="minorHAnsi"/>
        </w:rPr>
        <w:t>For those prospective employees and other individuals engaged to provide services who hold licenses (e.g. - administrators, nurses, dieticians, therapists, etc.) the facility will conduct a check with the appropriate licensing boards to assure</w:t>
      </w:r>
      <w:r w:rsidRPr="00EA39ED">
        <w:rPr>
          <w:rFonts w:asciiTheme="minorHAnsi" w:hAnsiTheme="minorHAnsi" w:cstheme="minorHAnsi"/>
          <w:spacing w:val="-29"/>
        </w:rPr>
        <w:t xml:space="preserve"> </w:t>
      </w:r>
      <w:r w:rsidRPr="00EA39ED">
        <w:rPr>
          <w:rFonts w:asciiTheme="minorHAnsi" w:hAnsiTheme="minorHAnsi" w:cstheme="minorHAnsi"/>
        </w:rPr>
        <w:t>that</w:t>
      </w:r>
    </w:p>
    <w:p w14:paraId="2F690E8F" w14:textId="77777777" w:rsidR="00795308" w:rsidRPr="00EA39ED" w:rsidRDefault="00AA5A33">
      <w:pPr>
        <w:pStyle w:val="BodyText"/>
        <w:ind w:left="1180" w:right="182"/>
        <w:jc w:val="both"/>
        <w:rPr>
          <w:rFonts w:asciiTheme="minorHAnsi" w:hAnsiTheme="minorHAnsi" w:cstheme="minorHAnsi"/>
          <w:sz w:val="22"/>
          <w:szCs w:val="22"/>
        </w:rPr>
      </w:pPr>
      <w:r w:rsidRPr="00EA39ED">
        <w:rPr>
          <w:rFonts w:asciiTheme="minorHAnsi" w:hAnsiTheme="minorHAnsi" w:cstheme="minorHAnsi"/>
          <w:sz w:val="22"/>
          <w:szCs w:val="22"/>
        </w:rPr>
        <w:t>there are no disciplinary actions in effect against the applicant’s professional license by any state licensure body as a result of a finding of abuse, neglect, exploitation, or mistreatment of residents or misappropriation of resident property.</w:t>
      </w:r>
    </w:p>
    <w:p w14:paraId="6C604A74" w14:textId="77777777" w:rsidR="00795308" w:rsidRPr="00EA39ED" w:rsidRDefault="00AA5A33">
      <w:pPr>
        <w:pStyle w:val="ListParagraph"/>
        <w:numPr>
          <w:ilvl w:val="0"/>
          <w:numId w:val="4"/>
        </w:numPr>
        <w:tabs>
          <w:tab w:val="left" w:pos="1181"/>
        </w:tabs>
        <w:ind w:right="199"/>
        <w:rPr>
          <w:rFonts w:asciiTheme="minorHAnsi" w:hAnsiTheme="minorHAnsi" w:cstheme="minorHAnsi"/>
        </w:rPr>
      </w:pPr>
      <w:r w:rsidRPr="00EA39ED">
        <w:rPr>
          <w:rFonts w:asciiTheme="minorHAnsi" w:hAnsiTheme="minorHAnsi" w:cstheme="minorHAnsi"/>
        </w:rPr>
        <w:t>For those prospective employees and other individuals engaged to provide services who hold certificates (e.g. - certified nurses’ aides), the facility will conduct a check with the appropriate registry to assure that there is no finding of abuse, neglect, exploitation, or mistreatment of residents or misappropriation of resident</w:t>
      </w:r>
      <w:r w:rsidRPr="00EA39ED">
        <w:rPr>
          <w:rFonts w:asciiTheme="minorHAnsi" w:hAnsiTheme="minorHAnsi" w:cstheme="minorHAnsi"/>
          <w:spacing w:val="-30"/>
        </w:rPr>
        <w:t xml:space="preserve"> </w:t>
      </w:r>
      <w:r w:rsidRPr="00EA39ED">
        <w:rPr>
          <w:rFonts w:asciiTheme="minorHAnsi" w:hAnsiTheme="minorHAnsi" w:cstheme="minorHAnsi"/>
        </w:rPr>
        <w:t>property.</w:t>
      </w:r>
    </w:p>
    <w:p w14:paraId="4515416C" w14:textId="77777777" w:rsidR="00795308" w:rsidRPr="00EA39ED" w:rsidRDefault="00795308">
      <w:pPr>
        <w:pStyle w:val="BodyText"/>
        <w:spacing w:before="10"/>
        <w:rPr>
          <w:rFonts w:asciiTheme="minorHAnsi" w:hAnsiTheme="minorHAnsi" w:cstheme="minorHAnsi"/>
          <w:sz w:val="22"/>
          <w:szCs w:val="22"/>
        </w:rPr>
      </w:pPr>
    </w:p>
    <w:p w14:paraId="5B7B9AAF" w14:textId="77777777" w:rsidR="00795308" w:rsidRPr="00EA39ED" w:rsidRDefault="00AA5A33">
      <w:pPr>
        <w:pStyle w:val="Heading1"/>
        <w:rPr>
          <w:rFonts w:asciiTheme="minorHAnsi" w:hAnsiTheme="minorHAnsi" w:cstheme="minorHAnsi"/>
          <w:sz w:val="22"/>
          <w:szCs w:val="22"/>
        </w:rPr>
      </w:pPr>
      <w:r w:rsidRPr="00EA39ED">
        <w:rPr>
          <w:rFonts w:asciiTheme="minorHAnsi" w:hAnsiTheme="minorHAnsi" w:cstheme="minorHAnsi"/>
          <w:sz w:val="22"/>
          <w:szCs w:val="22"/>
        </w:rPr>
        <w:t>Training of Employees:</w:t>
      </w:r>
    </w:p>
    <w:p w14:paraId="2FEA0C3C" w14:textId="77777777" w:rsidR="00795308" w:rsidRPr="00EA39ED" w:rsidRDefault="00795308">
      <w:pPr>
        <w:pStyle w:val="BodyText"/>
        <w:spacing w:before="11"/>
        <w:rPr>
          <w:rFonts w:asciiTheme="minorHAnsi" w:hAnsiTheme="minorHAnsi" w:cstheme="minorHAnsi"/>
          <w:b/>
          <w:sz w:val="22"/>
          <w:szCs w:val="22"/>
        </w:rPr>
      </w:pPr>
    </w:p>
    <w:p w14:paraId="40E41969" w14:textId="4A24001F" w:rsidR="00795308" w:rsidRPr="00EA39ED" w:rsidRDefault="00AA5A33">
      <w:pPr>
        <w:pStyle w:val="BodyText"/>
        <w:ind w:left="100" w:right="166"/>
        <w:rPr>
          <w:rFonts w:asciiTheme="minorHAnsi" w:hAnsiTheme="minorHAnsi" w:cstheme="minorHAnsi"/>
          <w:sz w:val="22"/>
          <w:szCs w:val="22"/>
        </w:rPr>
      </w:pPr>
      <w:r w:rsidRPr="00EA39ED">
        <w:rPr>
          <w:rFonts w:asciiTheme="minorHAnsi" w:hAnsiTheme="minorHAnsi" w:cstheme="minorHAnsi"/>
          <w:sz w:val="22"/>
          <w:szCs w:val="22"/>
        </w:rPr>
        <w:t xml:space="preserve">Upon initial employment, each employee shall be provided with a copy of the facility’s policies and procedures relating to abuse identification and reporting requirements. </w:t>
      </w:r>
      <w:r w:rsidR="00B3162D" w:rsidRPr="00EA39ED">
        <w:rPr>
          <w:rFonts w:asciiTheme="minorHAnsi" w:hAnsiTheme="minorHAnsi" w:cstheme="minorHAnsi"/>
          <w:sz w:val="22"/>
          <w:szCs w:val="22"/>
        </w:rPr>
        <w:t>Within six months of hire e</w:t>
      </w:r>
      <w:r w:rsidRPr="00EA39ED">
        <w:rPr>
          <w:rFonts w:asciiTheme="minorHAnsi" w:hAnsiTheme="minorHAnsi" w:cstheme="minorHAnsi"/>
          <w:sz w:val="22"/>
          <w:szCs w:val="22"/>
        </w:rPr>
        <w:t>ach employee shall be required to complete</w:t>
      </w:r>
      <w:r w:rsidR="00B3162D" w:rsidRPr="00EA39ED">
        <w:rPr>
          <w:rFonts w:asciiTheme="minorHAnsi" w:hAnsiTheme="minorHAnsi" w:cstheme="minorHAnsi"/>
          <w:sz w:val="22"/>
          <w:szCs w:val="22"/>
        </w:rPr>
        <w:t xml:space="preserve"> an initial 2</w:t>
      </w:r>
      <w:r w:rsidR="00BD6AF7" w:rsidRPr="00EA39ED">
        <w:rPr>
          <w:rFonts w:asciiTheme="minorHAnsi" w:hAnsiTheme="minorHAnsi" w:cstheme="minorHAnsi"/>
          <w:sz w:val="22"/>
          <w:szCs w:val="22"/>
        </w:rPr>
        <w:t>-</w:t>
      </w:r>
      <w:r w:rsidR="00B3162D" w:rsidRPr="00EA39ED">
        <w:rPr>
          <w:rFonts w:asciiTheme="minorHAnsi" w:hAnsiTheme="minorHAnsi" w:cstheme="minorHAnsi"/>
          <w:sz w:val="22"/>
          <w:szCs w:val="22"/>
        </w:rPr>
        <w:t>hour training course provided by the Iowa Department of Human Services</w:t>
      </w:r>
      <w:r w:rsidRPr="00EA39ED">
        <w:rPr>
          <w:rFonts w:asciiTheme="minorHAnsi" w:hAnsiTheme="minorHAnsi" w:cstheme="minorHAnsi"/>
          <w:sz w:val="22"/>
          <w:szCs w:val="22"/>
        </w:rPr>
        <w:t xml:space="preserve"> relating to the identification and reporting of dependent adult abuse</w:t>
      </w:r>
      <w:r w:rsidR="00B3162D" w:rsidRPr="00EA39ED">
        <w:rPr>
          <w:rFonts w:asciiTheme="minorHAnsi" w:hAnsiTheme="minorHAnsi" w:cstheme="minorHAnsi"/>
          <w:sz w:val="22"/>
          <w:szCs w:val="22"/>
        </w:rPr>
        <w:t xml:space="preserve">. </w:t>
      </w:r>
      <w:r w:rsidR="00D16ED4" w:rsidRPr="00EA39ED">
        <w:rPr>
          <w:rFonts w:asciiTheme="minorHAnsi" w:hAnsiTheme="minorHAnsi" w:cstheme="minorHAnsi"/>
          <w:sz w:val="22"/>
          <w:szCs w:val="22"/>
        </w:rPr>
        <w:t xml:space="preserve"> </w:t>
      </w:r>
      <w:r w:rsidR="00B3162D" w:rsidRPr="00EA39ED">
        <w:rPr>
          <w:rFonts w:asciiTheme="minorHAnsi" w:hAnsiTheme="minorHAnsi" w:cstheme="minorHAnsi"/>
          <w:sz w:val="22"/>
          <w:szCs w:val="22"/>
        </w:rPr>
        <w:t>Each employee will take a 1</w:t>
      </w:r>
      <w:r w:rsidR="00BD6AF7" w:rsidRPr="00EA39ED">
        <w:rPr>
          <w:rFonts w:asciiTheme="minorHAnsi" w:hAnsiTheme="minorHAnsi" w:cstheme="minorHAnsi"/>
          <w:sz w:val="22"/>
          <w:szCs w:val="22"/>
        </w:rPr>
        <w:t>-</w:t>
      </w:r>
      <w:r w:rsidR="00B3162D" w:rsidRPr="00EA39ED">
        <w:rPr>
          <w:rFonts w:asciiTheme="minorHAnsi" w:hAnsiTheme="minorHAnsi" w:cstheme="minorHAnsi"/>
          <w:sz w:val="22"/>
          <w:szCs w:val="22"/>
        </w:rPr>
        <w:t xml:space="preserve">hour recertification training within 3 years of the initial training and every three years thereafter.  </w:t>
      </w:r>
      <w:r w:rsidRPr="00EA39ED">
        <w:rPr>
          <w:rFonts w:asciiTheme="minorHAnsi" w:hAnsiTheme="minorHAnsi" w:cstheme="minorHAnsi"/>
          <w:sz w:val="22"/>
          <w:szCs w:val="22"/>
        </w:rPr>
        <w:t>See Iowa Code § 235B.16(5)(b); Iowa Code § 235E.4. In addition, all nurses’ aides shall receive initial and annual resident abuse prevention training.</w:t>
      </w:r>
    </w:p>
    <w:p w14:paraId="09AFB328" w14:textId="77777777" w:rsidR="00795308" w:rsidRPr="00EA39ED" w:rsidRDefault="00795308">
      <w:pPr>
        <w:pStyle w:val="BodyText"/>
        <w:spacing w:before="2"/>
        <w:rPr>
          <w:rFonts w:asciiTheme="minorHAnsi" w:hAnsiTheme="minorHAnsi" w:cstheme="minorHAnsi"/>
          <w:sz w:val="22"/>
          <w:szCs w:val="22"/>
        </w:rPr>
      </w:pPr>
    </w:p>
    <w:p w14:paraId="3478A920" w14:textId="77777777" w:rsidR="00795308" w:rsidRPr="00EA39ED" w:rsidRDefault="00AA5A33">
      <w:pPr>
        <w:pStyle w:val="BodyText"/>
        <w:ind w:left="100"/>
        <w:rPr>
          <w:rFonts w:asciiTheme="minorHAnsi" w:hAnsiTheme="minorHAnsi" w:cstheme="minorHAnsi"/>
          <w:sz w:val="22"/>
          <w:szCs w:val="22"/>
        </w:rPr>
      </w:pPr>
      <w:r w:rsidRPr="00EA39ED">
        <w:rPr>
          <w:rFonts w:asciiTheme="minorHAnsi" w:hAnsiTheme="minorHAnsi" w:cstheme="minorHAnsi"/>
          <w:sz w:val="22"/>
          <w:szCs w:val="22"/>
        </w:rPr>
        <w:t>The training will educate staff on: (a) activities that constitute abuse, neglect, exploitation, and misappropriation of resident property; (b) procedures for reporting incidents of abuse, neglect, exploitation, or the misappropriation of resident property; and (c) dementia management and resident abuse prevention.</w:t>
      </w:r>
    </w:p>
    <w:p w14:paraId="13FCEED2" w14:textId="77777777" w:rsidR="00795308" w:rsidRPr="00EA39ED" w:rsidRDefault="00795308">
      <w:pPr>
        <w:pStyle w:val="BodyText"/>
        <w:spacing w:before="12"/>
        <w:rPr>
          <w:rFonts w:asciiTheme="minorHAnsi" w:hAnsiTheme="minorHAnsi" w:cstheme="minorHAnsi"/>
          <w:sz w:val="22"/>
          <w:szCs w:val="22"/>
        </w:rPr>
      </w:pPr>
    </w:p>
    <w:p w14:paraId="6962989F" w14:textId="77777777" w:rsidR="00795308" w:rsidRPr="00EA39ED" w:rsidRDefault="00AA5A33">
      <w:pPr>
        <w:pStyle w:val="BodyText"/>
        <w:ind w:left="100" w:right="330"/>
        <w:jc w:val="both"/>
        <w:rPr>
          <w:rFonts w:asciiTheme="minorHAnsi" w:hAnsiTheme="minorHAnsi" w:cstheme="minorHAnsi"/>
          <w:sz w:val="22"/>
          <w:szCs w:val="22"/>
        </w:rPr>
      </w:pPr>
      <w:r w:rsidRPr="00EA39ED">
        <w:rPr>
          <w:rFonts w:asciiTheme="minorHAnsi" w:hAnsiTheme="minorHAnsi" w:cstheme="minorHAnsi"/>
          <w:sz w:val="22"/>
          <w:szCs w:val="22"/>
        </w:rPr>
        <w:t>All</w:t>
      </w:r>
      <w:r w:rsidRPr="00EA39ED">
        <w:rPr>
          <w:rFonts w:asciiTheme="minorHAnsi" w:hAnsiTheme="minorHAnsi" w:cstheme="minorHAnsi"/>
          <w:spacing w:val="-2"/>
          <w:sz w:val="22"/>
          <w:szCs w:val="22"/>
        </w:rPr>
        <w:t xml:space="preserve"> </w:t>
      </w:r>
      <w:r w:rsidRPr="00EA39ED">
        <w:rPr>
          <w:rFonts w:asciiTheme="minorHAnsi" w:hAnsiTheme="minorHAnsi" w:cstheme="minorHAnsi"/>
          <w:sz w:val="22"/>
          <w:szCs w:val="22"/>
        </w:rPr>
        <w:t>employees</w:t>
      </w:r>
      <w:r w:rsidRPr="00EA39ED">
        <w:rPr>
          <w:rFonts w:asciiTheme="minorHAnsi" w:hAnsiTheme="minorHAnsi" w:cstheme="minorHAnsi"/>
          <w:spacing w:val="-3"/>
          <w:sz w:val="22"/>
          <w:szCs w:val="22"/>
        </w:rPr>
        <w:t xml:space="preserve"> </w:t>
      </w:r>
      <w:r w:rsidRPr="00EA39ED">
        <w:rPr>
          <w:rFonts w:asciiTheme="minorHAnsi" w:hAnsiTheme="minorHAnsi" w:cstheme="minorHAnsi"/>
          <w:sz w:val="22"/>
          <w:szCs w:val="22"/>
        </w:rPr>
        <w:t>shall</w:t>
      </w:r>
      <w:r w:rsidRPr="00EA39ED">
        <w:rPr>
          <w:rFonts w:asciiTheme="minorHAnsi" w:hAnsiTheme="minorHAnsi" w:cstheme="minorHAnsi"/>
          <w:spacing w:val="-3"/>
          <w:sz w:val="22"/>
          <w:szCs w:val="22"/>
        </w:rPr>
        <w:t xml:space="preserve"> </w:t>
      </w:r>
      <w:r w:rsidRPr="00EA39ED">
        <w:rPr>
          <w:rFonts w:asciiTheme="minorHAnsi" w:hAnsiTheme="minorHAnsi" w:cstheme="minorHAnsi"/>
          <w:sz w:val="22"/>
          <w:szCs w:val="22"/>
        </w:rPr>
        <w:t>receive</w:t>
      </w:r>
      <w:r w:rsidRPr="00EA39ED">
        <w:rPr>
          <w:rFonts w:asciiTheme="minorHAnsi" w:hAnsiTheme="minorHAnsi" w:cstheme="minorHAnsi"/>
          <w:spacing w:val="-3"/>
          <w:sz w:val="22"/>
          <w:szCs w:val="22"/>
        </w:rPr>
        <w:t xml:space="preserve"> </w:t>
      </w:r>
      <w:r w:rsidRPr="00EA39ED">
        <w:rPr>
          <w:rFonts w:asciiTheme="minorHAnsi" w:hAnsiTheme="minorHAnsi" w:cstheme="minorHAnsi"/>
          <w:sz w:val="22"/>
          <w:szCs w:val="22"/>
        </w:rPr>
        <w:t>annual</w:t>
      </w:r>
      <w:r w:rsidRPr="00EA39ED">
        <w:rPr>
          <w:rFonts w:asciiTheme="minorHAnsi" w:hAnsiTheme="minorHAnsi" w:cstheme="minorHAnsi"/>
          <w:spacing w:val="-4"/>
          <w:sz w:val="22"/>
          <w:szCs w:val="22"/>
        </w:rPr>
        <w:t xml:space="preserve"> </w:t>
      </w:r>
      <w:r w:rsidRPr="00EA39ED">
        <w:rPr>
          <w:rFonts w:asciiTheme="minorHAnsi" w:hAnsiTheme="minorHAnsi" w:cstheme="minorHAnsi"/>
          <w:sz w:val="22"/>
          <w:szCs w:val="22"/>
        </w:rPr>
        <w:t>training</w:t>
      </w:r>
      <w:r w:rsidRPr="00EA39ED">
        <w:rPr>
          <w:rFonts w:asciiTheme="minorHAnsi" w:hAnsiTheme="minorHAnsi" w:cstheme="minorHAnsi"/>
          <w:spacing w:val="-5"/>
          <w:sz w:val="22"/>
          <w:szCs w:val="22"/>
        </w:rPr>
        <w:t xml:space="preserve"> </w:t>
      </w:r>
      <w:r w:rsidRPr="00EA39ED">
        <w:rPr>
          <w:rFonts w:asciiTheme="minorHAnsi" w:hAnsiTheme="minorHAnsi" w:cstheme="minorHAnsi"/>
          <w:sz w:val="22"/>
          <w:szCs w:val="22"/>
        </w:rPr>
        <w:t>relating</w:t>
      </w:r>
      <w:r w:rsidRPr="00EA39ED">
        <w:rPr>
          <w:rFonts w:asciiTheme="minorHAnsi" w:hAnsiTheme="minorHAnsi" w:cstheme="minorHAnsi"/>
          <w:spacing w:val="-3"/>
          <w:sz w:val="22"/>
          <w:szCs w:val="22"/>
        </w:rPr>
        <w:t xml:space="preserve"> </w:t>
      </w:r>
      <w:r w:rsidRPr="00EA39ED">
        <w:rPr>
          <w:rFonts w:asciiTheme="minorHAnsi" w:hAnsiTheme="minorHAnsi" w:cstheme="minorHAnsi"/>
          <w:sz w:val="22"/>
          <w:szCs w:val="22"/>
        </w:rPr>
        <w:t>to</w:t>
      </w:r>
      <w:r w:rsidRPr="00EA39ED">
        <w:rPr>
          <w:rFonts w:asciiTheme="minorHAnsi" w:hAnsiTheme="minorHAnsi" w:cstheme="minorHAnsi"/>
          <w:spacing w:val="-3"/>
          <w:sz w:val="22"/>
          <w:szCs w:val="22"/>
        </w:rPr>
        <w:t xml:space="preserve"> </w:t>
      </w:r>
      <w:r w:rsidRPr="00EA39ED">
        <w:rPr>
          <w:rFonts w:asciiTheme="minorHAnsi" w:hAnsiTheme="minorHAnsi" w:cstheme="minorHAnsi"/>
          <w:sz w:val="22"/>
          <w:szCs w:val="22"/>
        </w:rPr>
        <w:t>the</w:t>
      </w:r>
      <w:r w:rsidRPr="00EA39ED">
        <w:rPr>
          <w:rFonts w:asciiTheme="minorHAnsi" w:hAnsiTheme="minorHAnsi" w:cstheme="minorHAnsi"/>
          <w:spacing w:val="-2"/>
          <w:sz w:val="22"/>
          <w:szCs w:val="22"/>
        </w:rPr>
        <w:t xml:space="preserve"> </w:t>
      </w:r>
      <w:r w:rsidRPr="00EA39ED">
        <w:rPr>
          <w:rFonts w:asciiTheme="minorHAnsi" w:hAnsiTheme="minorHAnsi" w:cstheme="minorHAnsi"/>
          <w:sz w:val="22"/>
          <w:szCs w:val="22"/>
        </w:rPr>
        <w:t>reporting</w:t>
      </w:r>
      <w:r w:rsidRPr="00EA39ED">
        <w:rPr>
          <w:rFonts w:asciiTheme="minorHAnsi" w:hAnsiTheme="minorHAnsi" w:cstheme="minorHAnsi"/>
          <w:spacing w:val="-5"/>
          <w:sz w:val="22"/>
          <w:szCs w:val="22"/>
        </w:rPr>
        <w:t xml:space="preserve"> </w:t>
      </w:r>
      <w:r w:rsidRPr="00EA39ED">
        <w:rPr>
          <w:rFonts w:asciiTheme="minorHAnsi" w:hAnsiTheme="minorHAnsi" w:cstheme="minorHAnsi"/>
          <w:sz w:val="22"/>
          <w:szCs w:val="22"/>
        </w:rPr>
        <w:t>requirements</w:t>
      </w:r>
      <w:r w:rsidRPr="00EA39ED">
        <w:rPr>
          <w:rFonts w:asciiTheme="minorHAnsi" w:hAnsiTheme="minorHAnsi" w:cstheme="minorHAnsi"/>
          <w:spacing w:val="-3"/>
          <w:sz w:val="22"/>
          <w:szCs w:val="22"/>
        </w:rPr>
        <w:t xml:space="preserve"> </w:t>
      </w:r>
      <w:r w:rsidRPr="00EA39ED">
        <w:rPr>
          <w:rFonts w:asciiTheme="minorHAnsi" w:hAnsiTheme="minorHAnsi" w:cstheme="minorHAnsi"/>
          <w:sz w:val="22"/>
          <w:szCs w:val="22"/>
        </w:rPr>
        <w:t>of</w:t>
      </w:r>
      <w:r w:rsidRPr="00EA39ED">
        <w:rPr>
          <w:rFonts w:asciiTheme="minorHAnsi" w:hAnsiTheme="minorHAnsi" w:cstheme="minorHAnsi"/>
          <w:spacing w:val="-2"/>
          <w:sz w:val="22"/>
          <w:szCs w:val="22"/>
        </w:rPr>
        <w:t xml:space="preserve"> </w:t>
      </w:r>
      <w:r w:rsidRPr="00EA39ED">
        <w:rPr>
          <w:rFonts w:asciiTheme="minorHAnsi" w:hAnsiTheme="minorHAnsi" w:cstheme="minorHAnsi"/>
          <w:sz w:val="22"/>
          <w:szCs w:val="22"/>
        </w:rPr>
        <w:t>the</w:t>
      </w:r>
      <w:r w:rsidRPr="00EA39ED">
        <w:rPr>
          <w:rFonts w:asciiTheme="minorHAnsi" w:hAnsiTheme="minorHAnsi" w:cstheme="minorHAnsi"/>
          <w:spacing w:val="-4"/>
          <w:sz w:val="22"/>
          <w:szCs w:val="22"/>
        </w:rPr>
        <w:t xml:space="preserve"> </w:t>
      </w:r>
      <w:r w:rsidRPr="00EA39ED">
        <w:rPr>
          <w:rFonts w:asciiTheme="minorHAnsi" w:hAnsiTheme="minorHAnsi" w:cstheme="minorHAnsi"/>
          <w:sz w:val="22"/>
          <w:szCs w:val="22"/>
        </w:rPr>
        <w:t>Elder Justice Act, and each employee’s obligation to comply with the reporting requirements of the Act.</w:t>
      </w:r>
    </w:p>
    <w:p w14:paraId="0685FDA8" w14:textId="77777777" w:rsidR="00795308" w:rsidRPr="00EA39ED" w:rsidRDefault="00795308">
      <w:pPr>
        <w:pStyle w:val="BodyText"/>
        <w:spacing w:before="1"/>
        <w:rPr>
          <w:rFonts w:asciiTheme="minorHAnsi" w:hAnsiTheme="minorHAnsi" w:cstheme="minorHAnsi"/>
          <w:sz w:val="22"/>
          <w:szCs w:val="22"/>
        </w:rPr>
      </w:pPr>
    </w:p>
    <w:p w14:paraId="5D60CD1A" w14:textId="77777777" w:rsidR="00795308" w:rsidRPr="00EA39ED" w:rsidRDefault="00AA5A33">
      <w:pPr>
        <w:pStyle w:val="Heading1"/>
        <w:rPr>
          <w:rFonts w:asciiTheme="minorHAnsi" w:hAnsiTheme="minorHAnsi" w:cstheme="minorHAnsi"/>
          <w:sz w:val="22"/>
          <w:szCs w:val="22"/>
        </w:rPr>
      </w:pPr>
      <w:r w:rsidRPr="00EA39ED">
        <w:rPr>
          <w:rFonts w:asciiTheme="minorHAnsi" w:hAnsiTheme="minorHAnsi" w:cstheme="minorHAnsi"/>
          <w:sz w:val="22"/>
          <w:szCs w:val="22"/>
        </w:rPr>
        <w:t>Identification, Investigation and Reporting of Abuse:</w:t>
      </w:r>
    </w:p>
    <w:p w14:paraId="65A94BB0" w14:textId="77777777" w:rsidR="00795308" w:rsidRPr="00EA39ED" w:rsidRDefault="00795308">
      <w:pPr>
        <w:pStyle w:val="BodyText"/>
        <w:spacing w:before="11"/>
        <w:rPr>
          <w:rFonts w:asciiTheme="minorHAnsi" w:hAnsiTheme="minorHAnsi" w:cstheme="minorHAnsi"/>
          <w:b/>
          <w:sz w:val="22"/>
          <w:szCs w:val="22"/>
        </w:rPr>
      </w:pPr>
    </w:p>
    <w:p w14:paraId="2AC998B3" w14:textId="77777777" w:rsidR="00795308" w:rsidRPr="00EA39ED" w:rsidRDefault="00AA5A33">
      <w:pPr>
        <w:pStyle w:val="BodyText"/>
        <w:ind w:left="100" w:right="166"/>
        <w:rPr>
          <w:rFonts w:asciiTheme="minorHAnsi" w:hAnsiTheme="minorHAnsi" w:cstheme="minorHAnsi"/>
          <w:sz w:val="22"/>
          <w:szCs w:val="22"/>
        </w:rPr>
      </w:pPr>
      <w:r w:rsidRPr="00EA39ED">
        <w:rPr>
          <w:rFonts w:asciiTheme="minorHAnsi" w:hAnsiTheme="minorHAnsi" w:cstheme="minorHAnsi"/>
          <w:sz w:val="22"/>
          <w:szCs w:val="22"/>
        </w:rPr>
        <w:t>Abuse is defined differently under both State and Federal law and regulation. The following are key definitions that should be considered when determining whether an event constitutes abuse.</w:t>
      </w:r>
    </w:p>
    <w:p w14:paraId="0EEF2EF5" w14:textId="77777777" w:rsidR="00795308" w:rsidRPr="00EA39ED" w:rsidRDefault="00795308">
      <w:pPr>
        <w:rPr>
          <w:rFonts w:asciiTheme="minorHAnsi" w:hAnsiTheme="minorHAnsi" w:cstheme="minorHAnsi"/>
        </w:rPr>
      </w:pPr>
    </w:p>
    <w:p w14:paraId="6F7A85DD" w14:textId="77777777" w:rsidR="00795308" w:rsidRPr="00EA39ED" w:rsidRDefault="00AA5A33" w:rsidP="00D16ED4">
      <w:pPr>
        <w:pStyle w:val="Heading1"/>
        <w:spacing w:before="51"/>
        <w:ind w:left="0"/>
        <w:rPr>
          <w:rFonts w:asciiTheme="minorHAnsi" w:hAnsiTheme="minorHAnsi" w:cstheme="minorHAnsi"/>
          <w:sz w:val="22"/>
          <w:szCs w:val="22"/>
        </w:rPr>
      </w:pPr>
      <w:r w:rsidRPr="00EA39ED">
        <w:rPr>
          <w:rFonts w:asciiTheme="minorHAnsi" w:hAnsiTheme="minorHAnsi" w:cstheme="minorHAnsi"/>
          <w:sz w:val="22"/>
          <w:szCs w:val="22"/>
        </w:rPr>
        <w:t>Key Definitions:</w:t>
      </w:r>
    </w:p>
    <w:p w14:paraId="4A6E5D5B" w14:textId="77777777" w:rsidR="00795308" w:rsidRPr="00EA39ED" w:rsidRDefault="00795308">
      <w:pPr>
        <w:pStyle w:val="BodyText"/>
        <w:rPr>
          <w:rFonts w:asciiTheme="minorHAnsi" w:hAnsiTheme="minorHAnsi" w:cstheme="minorHAnsi"/>
          <w:b/>
          <w:sz w:val="22"/>
          <w:szCs w:val="22"/>
        </w:rPr>
      </w:pPr>
    </w:p>
    <w:p w14:paraId="07003F75" w14:textId="77777777" w:rsidR="00795308" w:rsidRPr="00EA39ED" w:rsidRDefault="00AA5A33">
      <w:pPr>
        <w:pStyle w:val="BodyText"/>
        <w:ind w:left="100"/>
        <w:rPr>
          <w:rFonts w:asciiTheme="minorHAnsi" w:hAnsiTheme="minorHAnsi" w:cstheme="minorHAnsi"/>
          <w:sz w:val="22"/>
          <w:szCs w:val="22"/>
        </w:rPr>
      </w:pPr>
      <w:r w:rsidRPr="00EA39ED">
        <w:rPr>
          <w:rFonts w:asciiTheme="minorHAnsi" w:hAnsiTheme="minorHAnsi" w:cstheme="minorHAnsi"/>
          <w:sz w:val="22"/>
          <w:szCs w:val="22"/>
        </w:rPr>
        <w:lastRenderedPageBreak/>
        <w:t>“Dependent adult abuse” is defined under Iowa law, pursuant to Iowa Code Ch. 235E as:</w:t>
      </w:r>
    </w:p>
    <w:p w14:paraId="2F8F255A" w14:textId="77777777" w:rsidR="00795308" w:rsidRPr="00EA39ED" w:rsidRDefault="00795308">
      <w:pPr>
        <w:pStyle w:val="BodyText"/>
        <w:rPr>
          <w:rFonts w:asciiTheme="minorHAnsi" w:hAnsiTheme="minorHAnsi" w:cstheme="minorHAnsi"/>
          <w:sz w:val="22"/>
          <w:szCs w:val="22"/>
        </w:rPr>
      </w:pPr>
    </w:p>
    <w:p w14:paraId="2198A9DD" w14:textId="77777777" w:rsidR="00795308" w:rsidRPr="00EA39ED" w:rsidRDefault="00AA5A33">
      <w:pPr>
        <w:pStyle w:val="ListParagraph"/>
        <w:numPr>
          <w:ilvl w:val="0"/>
          <w:numId w:val="3"/>
        </w:numPr>
        <w:tabs>
          <w:tab w:val="left" w:pos="821"/>
        </w:tabs>
        <w:ind w:right="243"/>
        <w:rPr>
          <w:rFonts w:asciiTheme="minorHAnsi" w:hAnsiTheme="minorHAnsi" w:cstheme="minorHAnsi"/>
        </w:rPr>
      </w:pPr>
      <w:r w:rsidRPr="00EA39ED">
        <w:rPr>
          <w:rFonts w:asciiTheme="minorHAnsi" w:hAnsiTheme="minorHAnsi" w:cstheme="minorHAnsi"/>
        </w:rPr>
        <w:t>Any of the following as a result of the willful misconduct or gross</w:t>
      </w:r>
      <w:r w:rsidRPr="00EA39ED">
        <w:rPr>
          <w:rFonts w:asciiTheme="minorHAnsi" w:hAnsiTheme="minorHAnsi" w:cstheme="minorHAnsi"/>
          <w:spacing w:val="-39"/>
        </w:rPr>
        <w:t xml:space="preserve"> </w:t>
      </w:r>
      <w:r w:rsidRPr="00EA39ED">
        <w:rPr>
          <w:rFonts w:asciiTheme="minorHAnsi" w:hAnsiTheme="minorHAnsi" w:cstheme="minorHAnsi"/>
        </w:rPr>
        <w:t xml:space="preserve">negligence or reckless acts or omissions of a </w:t>
      </w:r>
      <w:r w:rsidRPr="00EA39ED">
        <w:rPr>
          <w:rFonts w:asciiTheme="minorHAnsi" w:hAnsiTheme="minorHAnsi" w:cstheme="minorHAnsi"/>
          <w:b/>
        </w:rPr>
        <w:t>caretaker</w:t>
      </w:r>
      <w:r w:rsidRPr="00EA39ED">
        <w:rPr>
          <w:rFonts w:asciiTheme="minorHAnsi" w:hAnsiTheme="minorHAnsi" w:cstheme="minorHAnsi"/>
        </w:rPr>
        <w:t xml:space="preserve">, </w:t>
      </w:r>
      <w:proofErr w:type="gramStart"/>
      <w:r w:rsidRPr="00EA39ED">
        <w:rPr>
          <w:rFonts w:asciiTheme="minorHAnsi" w:hAnsiTheme="minorHAnsi" w:cstheme="minorHAnsi"/>
        </w:rPr>
        <w:t>taking into account</w:t>
      </w:r>
      <w:proofErr w:type="gramEnd"/>
      <w:r w:rsidRPr="00EA39ED">
        <w:rPr>
          <w:rFonts w:asciiTheme="minorHAnsi" w:hAnsiTheme="minorHAnsi" w:cstheme="minorHAnsi"/>
        </w:rPr>
        <w:t xml:space="preserve"> the totality of the</w:t>
      </w:r>
      <w:r w:rsidRPr="00EA39ED">
        <w:rPr>
          <w:rFonts w:asciiTheme="minorHAnsi" w:hAnsiTheme="minorHAnsi" w:cstheme="minorHAnsi"/>
          <w:spacing w:val="-28"/>
        </w:rPr>
        <w:t xml:space="preserve"> </w:t>
      </w:r>
      <w:r w:rsidRPr="00EA39ED">
        <w:rPr>
          <w:rFonts w:asciiTheme="minorHAnsi" w:hAnsiTheme="minorHAnsi" w:cstheme="minorHAnsi"/>
        </w:rPr>
        <w:t>circumstances:</w:t>
      </w:r>
    </w:p>
    <w:p w14:paraId="78B957A7" w14:textId="77777777" w:rsidR="00795308" w:rsidRPr="00EA39ED" w:rsidRDefault="00795308">
      <w:pPr>
        <w:pStyle w:val="BodyText"/>
        <w:spacing w:before="2"/>
        <w:rPr>
          <w:rFonts w:asciiTheme="minorHAnsi" w:hAnsiTheme="minorHAnsi" w:cstheme="minorHAnsi"/>
          <w:sz w:val="22"/>
          <w:szCs w:val="22"/>
        </w:rPr>
      </w:pPr>
    </w:p>
    <w:p w14:paraId="79648FBC" w14:textId="77777777" w:rsidR="00795308" w:rsidRPr="00EA39ED" w:rsidRDefault="00AA5A33">
      <w:pPr>
        <w:pStyle w:val="ListParagraph"/>
        <w:numPr>
          <w:ilvl w:val="1"/>
          <w:numId w:val="3"/>
        </w:numPr>
        <w:tabs>
          <w:tab w:val="left" w:pos="1541"/>
        </w:tabs>
        <w:ind w:right="289"/>
        <w:jc w:val="both"/>
        <w:rPr>
          <w:rFonts w:asciiTheme="minorHAnsi" w:hAnsiTheme="minorHAnsi" w:cstheme="minorHAnsi"/>
        </w:rPr>
      </w:pPr>
      <w:r w:rsidRPr="00EA39ED">
        <w:rPr>
          <w:rFonts w:asciiTheme="minorHAnsi" w:hAnsiTheme="minorHAnsi" w:cstheme="minorHAnsi"/>
        </w:rPr>
        <w:t>A physical injury to, or injury which is at a variance with the history given of the injury, or unreasonable confinement, unreasonable punishment, or assault of a dependent adult which involves a breach of skill, care, and learning</w:t>
      </w:r>
      <w:r w:rsidRPr="00EA39ED">
        <w:rPr>
          <w:rFonts w:asciiTheme="minorHAnsi" w:hAnsiTheme="minorHAnsi" w:cstheme="minorHAnsi"/>
          <w:spacing w:val="-22"/>
        </w:rPr>
        <w:t xml:space="preserve"> </w:t>
      </w:r>
      <w:r w:rsidRPr="00EA39ED">
        <w:rPr>
          <w:rFonts w:asciiTheme="minorHAnsi" w:hAnsiTheme="minorHAnsi" w:cstheme="minorHAnsi"/>
        </w:rPr>
        <w:t>ordinarily</w:t>
      </w:r>
    </w:p>
    <w:p w14:paraId="21EB190F" w14:textId="77777777" w:rsidR="00795308" w:rsidRPr="00EA39ED" w:rsidRDefault="00AA5A33">
      <w:pPr>
        <w:pStyle w:val="BodyText"/>
        <w:ind w:left="1540" w:right="132"/>
        <w:rPr>
          <w:rFonts w:asciiTheme="minorHAnsi" w:hAnsiTheme="minorHAnsi" w:cstheme="minorHAnsi"/>
          <w:sz w:val="22"/>
          <w:szCs w:val="22"/>
        </w:rPr>
      </w:pPr>
      <w:r w:rsidRPr="00EA39ED">
        <w:rPr>
          <w:rFonts w:asciiTheme="minorHAnsi" w:hAnsiTheme="minorHAnsi" w:cstheme="minorHAnsi"/>
          <w:sz w:val="22"/>
          <w:szCs w:val="22"/>
        </w:rPr>
        <w:t>exercised by a caretaker in similar circumstances. “Assault of a dependent adult” means the commission of any act which is generally intended to cause pain or injury to a dependent adult, or which is generally intended to result in physical contact which would be considered by a reasonable person to be insulting or offensive or any act which is intended to place another in fear of immediate physical contact which will be painful, injurious, insulting, or offensive, coupled with the apparent ability to execute the act.</w:t>
      </w:r>
    </w:p>
    <w:p w14:paraId="532D0E5E" w14:textId="77777777" w:rsidR="00795308" w:rsidRPr="00EA39ED" w:rsidRDefault="00AA5A33">
      <w:pPr>
        <w:pStyle w:val="ListParagraph"/>
        <w:numPr>
          <w:ilvl w:val="1"/>
          <w:numId w:val="3"/>
        </w:numPr>
        <w:tabs>
          <w:tab w:val="left" w:pos="1541"/>
        </w:tabs>
        <w:ind w:right="277"/>
        <w:rPr>
          <w:rFonts w:asciiTheme="minorHAnsi" w:hAnsiTheme="minorHAnsi" w:cstheme="minorHAnsi"/>
        </w:rPr>
      </w:pPr>
      <w:r w:rsidRPr="00EA39ED">
        <w:rPr>
          <w:rFonts w:asciiTheme="minorHAnsi" w:hAnsiTheme="minorHAnsi" w:cstheme="minorHAnsi"/>
        </w:rPr>
        <w:t>The commission of a sexual offense under Iowa Code chapter 709 or Iowa</w:t>
      </w:r>
      <w:r w:rsidRPr="00EA39ED">
        <w:rPr>
          <w:rFonts w:asciiTheme="minorHAnsi" w:hAnsiTheme="minorHAnsi" w:cstheme="minorHAnsi"/>
          <w:spacing w:val="-33"/>
        </w:rPr>
        <w:t xml:space="preserve"> </w:t>
      </w:r>
      <w:r w:rsidRPr="00EA39ED">
        <w:rPr>
          <w:rFonts w:asciiTheme="minorHAnsi" w:hAnsiTheme="minorHAnsi" w:cstheme="minorHAnsi"/>
        </w:rPr>
        <w:t>Code section 726.2 with or against a dependent</w:t>
      </w:r>
      <w:r w:rsidRPr="00EA39ED">
        <w:rPr>
          <w:rFonts w:asciiTheme="minorHAnsi" w:hAnsiTheme="minorHAnsi" w:cstheme="minorHAnsi"/>
          <w:spacing w:val="-5"/>
        </w:rPr>
        <w:t xml:space="preserve"> </w:t>
      </w:r>
      <w:r w:rsidRPr="00EA39ED">
        <w:rPr>
          <w:rFonts w:asciiTheme="minorHAnsi" w:hAnsiTheme="minorHAnsi" w:cstheme="minorHAnsi"/>
        </w:rPr>
        <w:t>adult.</w:t>
      </w:r>
    </w:p>
    <w:p w14:paraId="028D15A7" w14:textId="77777777" w:rsidR="00795308" w:rsidRPr="00EA39ED" w:rsidRDefault="00AA5A33">
      <w:pPr>
        <w:pStyle w:val="ListParagraph"/>
        <w:numPr>
          <w:ilvl w:val="1"/>
          <w:numId w:val="3"/>
        </w:numPr>
        <w:tabs>
          <w:tab w:val="left" w:pos="1541"/>
        </w:tabs>
        <w:ind w:right="217"/>
        <w:jc w:val="both"/>
        <w:rPr>
          <w:rFonts w:asciiTheme="minorHAnsi" w:hAnsiTheme="minorHAnsi" w:cstheme="minorHAnsi"/>
        </w:rPr>
      </w:pPr>
      <w:r w:rsidRPr="00EA39ED">
        <w:rPr>
          <w:rFonts w:asciiTheme="minorHAnsi" w:hAnsiTheme="minorHAnsi" w:cstheme="minorHAnsi"/>
        </w:rPr>
        <w:t>Exploitation of a dependent adult. “Exploitation” means a caretaker knowingly obtains, uses, endeavors to obtain to use or who misappropriates a dependent adult’s funds, assets, medications, or property with the intent to temporarily or permanently deprive a dependent adult of the use, benefit, or possession of</w:t>
      </w:r>
      <w:r w:rsidRPr="00EA39ED">
        <w:rPr>
          <w:rFonts w:asciiTheme="minorHAnsi" w:hAnsiTheme="minorHAnsi" w:cstheme="minorHAnsi"/>
          <w:spacing w:val="-38"/>
        </w:rPr>
        <w:t xml:space="preserve"> </w:t>
      </w:r>
      <w:r w:rsidRPr="00EA39ED">
        <w:rPr>
          <w:rFonts w:asciiTheme="minorHAnsi" w:hAnsiTheme="minorHAnsi" w:cstheme="minorHAnsi"/>
        </w:rPr>
        <w:t>the funds, assets, medication or property for the benefit of someone other than the dependent adult.</w:t>
      </w:r>
    </w:p>
    <w:p w14:paraId="7984518D" w14:textId="77777777" w:rsidR="00795308" w:rsidRPr="00EA39ED" w:rsidRDefault="00AA5A33">
      <w:pPr>
        <w:pStyle w:val="ListParagraph"/>
        <w:numPr>
          <w:ilvl w:val="1"/>
          <w:numId w:val="3"/>
        </w:numPr>
        <w:tabs>
          <w:tab w:val="left" w:pos="1541"/>
        </w:tabs>
        <w:ind w:right="128"/>
        <w:rPr>
          <w:rFonts w:asciiTheme="minorHAnsi" w:hAnsiTheme="minorHAnsi" w:cstheme="minorHAnsi"/>
        </w:rPr>
      </w:pPr>
      <w:r w:rsidRPr="00EA39ED">
        <w:rPr>
          <w:rFonts w:asciiTheme="minorHAnsi" w:hAnsiTheme="minorHAnsi" w:cstheme="minorHAnsi"/>
        </w:rPr>
        <w:t>Neglect of a dependent adult. “Neglect of a dependent adult” means deprivation of the minimum food, shelter, clothing, supervision, physical or mental health care, or other care necessary to maintain a dependent adult’s life or physical or mental</w:t>
      </w:r>
      <w:r w:rsidRPr="00EA39ED">
        <w:rPr>
          <w:rFonts w:asciiTheme="minorHAnsi" w:hAnsiTheme="minorHAnsi" w:cstheme="minorHAnsi"/>
          <w:spacing w:val="-3"/>
        </w:rPr>
        <w:t xml:space="preserve"> </w:t>
      </w:r>
      <w:r w:rsidRPr="00EA39ED">
        <w:rPr>
          <w:rFonts w:asciiTheme="minorHAnsi" w:hAnsiTheme="minorHAnsi" w:cstheme="minorHAnsi"/>
        </w:rPr>
        <w:t>health.</w:t>
      </w:r>
    </w:p>
    <w:p w14:paraId="64397CAB" w14:textId="77777777" w:rsidR="00795308" w:rsidRPr="00EA39ED" w:rsidRDefault="00AA5A33">
      <w:pPr>
        <w:pStyle w:val="ListParagraph"/>
        <w:numPr>
          <w:ilvl w:val="1"/>
          <w:numId w:val="3"/>
        </w:numPr>
        <w:tabs>
          <w:tab w:val="left" w:pos="1541"/>
        </w:tabs>
        <w:ind w:right="792"/>
        <w:rPr>
          <w:rFonts w:asciiTheme="minorHAnsi" w:hAnsiTheme="minorHAnsi" w:cstheme="minorHAnsi"/>
        </w:rPr>
      </w:pPr>
      <w:r w:rsidRPr="00EA39ED">
        <w:rPr>
          <w:rFonts w:asciiTheme="minorHAnsi" w:hAnsiTheme="minorHAnsi" w:cstheme="minorHAnsi"/>
        </w:rPr>
        <w:t>Sexual exploitation of a dependent adult by a caretaker, defined as any consensual or nonconsensual sexual conduct with a dependent adult by a caretaker whether within a facility or program or at a location outside of</w:t>
      </w:r>
      <w:r w:rsidRPr="00EA39ED">
        <w:rPr>
          <w:rFonts w:asciiTheme="minorHAnsi" w:hAnsiTheme="minorHAnsi" w:cstheme="minorHAnsi"/>
          <w:spacing w:val="-33"/>
        </w:rPr>
        <w:t xml:space="preserve"> </w:t>
      </w:r>
      <w:r w:rsidRPr="00EA39ED">
        <w:rPr>
          <w:rFonts w:asciiTheme="minorHAnsi" w:hAnsiTheme="minorHAnsi" w:cstheme="minorHAnsi"/>
        </w:rPr>
        <w:t>a facility or</w:t>
      </w:r>
      <w:r w:rsidRPr="00EA39ED">
        <w:rPr>
          <w:rFonts w:asciiTheme="minorHAnsi" w:hAnsiTheme="minorHAnsi" w:cstheme="minorHAnsi"/>
          <w:spacing w:val="-3"/>
        </w:rPr>
        <w:t xml:space="preserve"> </w:t>
      </w:r>
      <w:r w:rsidRPr="00EA39ED">
        <w:rPr>
          <w:rFonts w:asciiTheme="minorHAnsi" w:hAnsiTheme="minorHAnsi" w:cstheme="minorHAnsi"/>
        </w:rPr>
        <w:t>program.</w:t>
      </w:r>
    </w:p>
    <w:p w14:paraId="0C709300" w14:textId="77777777" w:rsidR="00795308" w:rsidRPr="00EA39ED" w:rsidRDefault="00AA5A33">
      <w:pPr>
        <w:pStyle w:val="BodyText"/>
        <w:ind w:left="1540"/>
        <w:rPr>
          <w:rFonts w:asciiTheme="minorHAnsi" w:hAnsiTheme="minorHAnsi" w:cstheme="minorHAnsi"/>
          <w:sz w:val="22"/>
          <w:szCs w:val="22"/>
        </w:rPr>
      </w:pPr>
      <w:r w:rsidRPr="00EA39ED">
        <w:rPr>
          <w:rFonts w:asciiTheme="minorHAnsi" w:hAnsiTheme="minorHAnsi" w:cstheme="minorHAnsi"/>
          <w:sz w:val="22"/>
          <w:szCs w:val="22"/>
        </w:rPr>
        <w:t>“Sexual exploitation” includes but is not limited to:</w:t>
      </w:r>
    </w:p>
    <w:p w14:paraId="55C42989" w14:textId="77777777" w:rsidR="00795308" w:rsidRPr="00EA39ED" w:rsidRDefault="00AA5A33">
      <w:pPr>
        <w:pStyle w:val="ListParagraph"/>
        <w:numPr>
          <w:ilvl w:val="2"/>
          <w:numId w:val="3"/>
        </w:numPr>
        <w:tabs>
          <w:tab w:val="left" w:pos="1778"/>
        </w:tabs>
        <w:ind w:hanging="237"/>
        <w:rPr>
          <w:rFonts w:asciiTheme="minorHAnsi" w:hAnsiTheme="minorHAnsi" w:cstheme="minorHAnsi"/>
        </w:rPr>
      </w:pPr>
      <w:r w:rsidRPr="00EA39ED">
        <w:rPr>
          <w:rFonts w:asciiTheme="minorHAnsi" w:hAnsiTheme="minorHAnsi" w:cstheme="minorHAnsi"/>
        </w:rPr>
        <w:t>Kissing;</w:t>
      </w:r>
    </w:p>
    <w:p w14:paraId="617A51FF" w14:textId="77777777" w:rsidR="00795308" w:rsidRPr="00EA39ED" w:rsidRDefault="00AA5A33">
      <w:pPr>
        <w:pStyle w:val="ListParagraph"/>
        <w:numPr>
          <w:ilvl w:val="2"/>
          <w:numId w:val="3"/>
        </w:numPr>
        <w:tabs>
          <w:tab w:val="left" w:pos="1778"/>
        </w:tabs>
        <w:spacing w:before="1"/>
        <w:ind w:left="1540" w:right="401" w:firstLine="0"/>
        <w:rPr>
          <w:rFonts w:asciiTheme="minorHAnsi" w:hAnsiTheme="minorHAnsi" w:cstheme="minorHAnsi"/>
        </w:rPr>
      </w:pPr>
      <w:r w:rsidRPr="00EA39ED">
        <w:rPr>
          <w:rFonts w:asciiTheme="minorHAnsi" w:hAnsiTheme="minorHAnsi" w:cstheme="minorHAnsi"/>
        </w:rPr>
        <w:t>Touching</w:t>
      </w:r>
      <w:r w:rsidRPr="00EA39ED">
        <w:rPr>
          <w:rFonts w:asciiTheme="minorHAnsi" w:hAnsiTheme="minorHAnsi" w:cstheme="minorHAnsi"/>
          <w:spacing w:val="-6"/>
        </w:rPr>
        <w:t xml:space="preserve"> </w:t>
      </w:r>
      <w:r w:rsidRPr="00EA39ED">
        <w:rPr>
          <w:rFonts w:asciiTheme="minorHAnsi" w:hAnsiTheme="minorHAnsi" w:cstheme="minorHAnsi"/>
        </w:rPr>
        <w:t>of</w:t>
      </w:r>
      <w:r w:rsidRPr="00EA39ED">
        <w:rPr>
          <w:rFonts w:asciiTheme="minorHAnsi" w:hAnsiTheme="minorHAnsi" w:cstheme="minorHAnsi"/>
          <w:spacing w:val="-4"/>
        </w:rPr>
        <w:t xml:space="preserve"> </w:t>
      </w:r>
      <w:r w:rsidRPr="00EA39ED">
        <w:rPr>
          <w:rFonts w:asciiTheme="minorHAnsi" w:hAnsiTheme="minorHAnsi" w:cstheme="minorHAnsi"/>
        </w:rPr>
        <w:t>the</w:t>
      </w:r>
      <w:r w:rsidRPr="00EA39ED">
        <w:rPr>
          <w:rFonts w:asciiTheme="minorHAnsi" w:hAnsiTheme="minorHAnsi" w:cstheme="minorHAnsi"/>
          <w:spacing w:val="-2"/>
        </w:rPr>
        <w:t xml:space="preserve"> </w:t>
      </w:r>
      <w:r w:rsidRPr="00EA39ED">
        <w:rPr>
          <w:rFonts w:asciiTheme="minorHAnsi" w:hAnsiTheme="minorHAnsi" w:cstheme="minorHAnsi"/>
        </w:rPr>
        <w:t>clothed</w:t>
      </w:r>
      <w:r w:rsidRPr="00EA39ED">
        <w:rPr>
          <w:rFonts w:asciiTheme="minorHAnsi" w:hAnsiTheme="minorHAnsi" w:cstheme="minorHAnsi"/>
          <w:spacing w:val="-2"/>
        </w:rPr>
        <w:t xml:space="preserve"> </w:t>
      </w:r>
      <w:r w:rsidRPr="00EA39ED">
        <w:rPr>
          <w:rFonts w:asciiTheme="minorHAnsi" w:hAnsiTheme="minorHAnsi" w:cstheme="minorHAnsi"/>
        </w:rPr>
        <w:t>or</w:t>
      </w:r>
      <w:r w:rsidRPr="00EA39ED">
        <w:rPr>
          <w:rFonts w:asciiTheme="minorHAnsi" w:hAnsiTheme="minorHAnsi" w:cstheme="minorHAnsi"/>
          <w:spacing w:val="-4"/>
        </w:rPr>
        <w:t xml:space="preserve"> </w:t>
      </w:r>
      <w:r w:rsidRPr="00EA39ED">
        <w:rPr>
          <w:rFonts w:asciiTheme="minorHAnsi" w:hAnsiTheme="minorHAnsi" w:cstheme="minorHAnsi"/>
        </w:rPr>
        <w:t>unclothed</w:t>
      </w:r>
      <w:r w:rsidRPr="00EA39ED">
        <w:rPr>
          <w:rFonts w:asciiTheme="minorHAnsi" w:hAnsiTheme="minorHAnsi" w:cstheme="minorHAnsi"/>
          <w:spacing w:val="-3"/>
        </w:rPr>
        <w:t xml:space="preserve"> </w:t>
      </w:r>
      <w:r w:rsidRPr="00EA39ED">
        <w:rPr>
          <w:rFonts w:asciiTheme="minorHAnsi" w:hAnsiTheme="minorHAnsi" w:cstheme="minorHAnsi"/>
        </w:rPr>
        <w:t>breast,</w:t>
      </w:r>
      <w:r w:rsidRPr="00EA39ED">
        <w:rPr>
          <w:rFonts w:asciiTheme="minorHAnsi" w:hAnsiTheme="minorHAnsi" w:cstheme="minorHAnsi"/>
          <w:spacing w:val="-4"/>
        </w:rPr>
        <w:t xml:space="preserve"> </w:t>
      </w:r>
      <w:r w:rsidRPr="00EA39ED">
        <w:rPr>
          <w:rFonts w:asciiTheme="minorHAnsi" w:hAnsiTheme="minorHAnsi" w:cstheme="minorHAnsi"/>
        </w:rPr>
        <w:t>groin,</w:t>
      </w:r>
      <w:r w:rsidRPr="00EA39ED">
        <w:rPr>
          <w:rFonts w:asciiTheme="minorHAnsi" w:hAnsiTheme="minorHAnsi" w:cstheme="minorHAnsi"/>
          <w:spacing w:val="-5"/>
        </w:rPr>
        <w:t xml:space="preserve"> </w:t>
      </w:r>
      <w:r w:rsidRPr="00EA39ED">
        <w:rPr>
          <w:rFonts w:asciiTheme="minorHAnsi" w:hAnsiTheme="minorHAnsi" w:cstheme="minorHAnsi"/>
        </w:rPr>
        <w:t>buttock,</w:t>
      </w:r>
      <w:r w:rsidRPr="00EA39ED">
        <w:rPr>
          <w:rFonts w:asciiTheme="minorHAnsi" w:hAnsiTheme="minorHAnsi" w:cstheme="minorHAnsi"/>
          <w:spacing w:val="-3"/>
        </w:rPr>
        <w:t xml:space="preserve"> </w:t>
      </w:r>
      <w:r w:rsidRPr="00EA39ED">
        <w:rPr>
          <w:rFonts w:asciiTheme="minorHAnsi" w:hAnsiTheme="minorHAnsi" w:cstheme="minorHAnsi"/>
        </w:rPr>
        <w:t>anus,</w:t>
      </w:r>
      <w:r w:rsidRPr="00EA39ED">
        <w:rPr>
          <w:rFonts w:asciiTheme="minorHAnsi" w:hAnsiTheme="minorHAnsi" w:cstheme="minorHAnsi"/>
          <w:spacing w:val="-5"/>
        </w:rPr>
        <w:t xml:space="preserve"> </w:t>
      </w:r>
      <w:r w:rsidRPr="00EA39ED">
        <w:rPr>
          <w:rFonts w:asciiTheme="minorHAnsi" w:hAnsiTheme="minorHAnsi" w:cstheme="minorHAnsi"/>
        </w:rPr>
        <w:t>pubes,</w:t>
      </w:r>
      <w:r w:rsidRPr="00EA39ED">
        <w:rPr>
          <w:rFonts w:asciiTheme="minorHAnsi" w:hAnsiTheme="minorHAnsi" w:cstheme="minorHAnsi"/>
          <w:spacing w:val="-3"/>
        </w:rPr>
        <w:t xml:space="preserve"> </w:t>
      </w:r>
      <w:r w:rsidRPr="00EA39ED">
        <w:rPr>
          <w:rFonts w:asciiTheme="minorHAnsi" w:hAnsiTheme="minorHAnsi" w:cstheme="minorHAnsi"/>
        </w:rPr>
        <w:t>or genitals;</w:t>
      </w:r>
    </w:p>
    <w:p w14:paraId="3C9E1B78" w14:textId="0ED1DB2A" w:rsidR="00795308" w:rsidRPr="00EA39ED" w:rsidRDefault="00AA5A33" w:rsidP="00D16ED4">
      <w:pPr>
        <w:pStyle w:val="ListParagraph"/>
        <w:numPr>
          <w:ilvl w:val="2"/>
          <w:numId w:val="3"/>
        </w:numPr>
        <w:tabs>
          <w:tab w:val="left" w:pos="1778"/>
        </w:tabs>
        <w:spacing w:before="40"/>
        <w:ind w:left="1540" w:right="528" w:firstLine="0"/>
        <w:rPr>
          <w:rFonts w:asciiTheme="minorHAnsi" w:hAnsiTheme="minorHAnsi" w:cstheme="minorHAnsi"/>
        </w:rPr>
      </w:pPr>
      <w:r w:rsidRPr="00EA39ED">
        <w:rPr>
          <w:rFonts w:asciiTheme="minorHAnsi" w:hAnsiTheme="minorHAnsi" w:cstheme="minorHAnsi"/>
        </w:rPr>
        <w:t>A sex act as defined in Iowa Code section 702.17 [any sexual contact between two or more persons by]: penetration of the penis into the vagina or anus; contact between the mouth and genitalia or by contact between the genitalia of one person and the genitalia or anus of another person; contact between the finger or hand of one person and the genitalia or anus of another person</w:t>
      </w:r>
      <w:r w:rsidRPr="00EA39ED">
        <w:rPr>
          <w:rFonts w:asciiTheme="minorHAnsi" w:hAnsiTheme="minorHAnsi" w:cstheme="minorHAnsi"/>
          <w:spacing w:val="-33"/>
        </w:rPr>
        <w:t xml:space="preserve"> </w:t>
      </w:r>
      <w:r w:rsidRPr="00EA39ED">
        <w:rPr>
          <w:rFonts w:asciiTheme="minorHAnsi" w:hAnsiTheme="minorHAnsi" w:cstheme="minorHAnsi"/>
        </w:rPr>
        <w:t>(except in the course of examination or treatment by a physician, physician</w:t>
      </w:r>
      <w:r w:rsidRPr="00EA39ED">
        <w:rPr>
          <w:rFonts w:asciiTheme="minorHAnsi" w:hAnsiTheme="minorHAnsi" w:cstheme="minorHAnsi"/>
          <w:spacing w:val="-17"/>
        </w:rPr>
        <w:t xml:space="preserve"> </w:t>
      </w:r>
      <w:r w:rsidRPr="00EA39ED">
        <w:rPr>
          <w:rFonts w:asciiTheme="minorHAnsi" w:hAnsiTheme="minorHAnsi" w:cstheme="minorHAnsi"/>
        </w:rPr>
        <w:t>assistant,</w:t>
      </w:r>
      <w:r w:rsidR="00D16ED4" w:rsidRPr="00EA39ED">
        <w:rPr>
          <w:rFonts w:asciiTheme="minorHAnsi" w:hAnsiTheme="minorHAnsi" w:cstheme="minorHAnsi"/>
        </w:rPr>
        <w:t xml:space="preserve"> </w:t>
      </w:r>
      <w:r w:rsidRPr="00EA39ED">
        <w:rPr>
          <w:rFonts w:asciiTheme="minorHAnsi" w:hAnsiTheme="minorHAnsi" w:cstheme="minorHAnsi"/>
        </w:rPr>
        <w:t>chiropractor, or nurse); ejaculation on to the person of another or by use of artificial sexual organs or substitutes therefor in contact with the genitalia or anus;</w:t>
      </w:r>
    </w:p>
    <w:p w14:paraId="18909826" w14:textId="7B8F8784" w:rsidR="00795308" w:rsidRPr="00EA39ED" w:rsidRDefault="00AA5A33">
      <w:pPr>
        <w:pStyle w:val="ListParagraph"/>
        <w:numPr>
          <w:ilvl w:val="2"/>
          <w:numId w:val="3"/>
        </w:numPr>
        <w:tabs>
          <w:tab w:val="left" w:pos="1778"/>
        </w:tabs>
        <w:ind w:left="1540" w:right="300" w:firstLine="0"/>
        <w:rPr>
          <w:rFonts w:asciiTheme="minorHAnsi" w:hAnsiTheme="minorHAnsi" w:cstheme="minorHAnsi"/>
        </w:rPr>
      </w:pPr>
      <w:proofErr w:type="gramStart"/>
      <w:r w:rsidRPr="00EA39ED">
        <w:rPr>
          <w:rFonts w:asciiTheme="minorHAnsi" w:hAnsiTheme="minorHAnsi" w:cstheme="minorHAnsi"/>
        </w:rPr>
        <w:t>The transmission,</w:t>
      </w:r>
      <w:proofErr w:type="gramEnd"/>
      <w:r w:rsidRPr="00EA39ED">
        <w:rPr>
          <w:rFonts w:asciiTheme="minorHAnsi" w:hAnsiTheme="minorHAnsi" w:cstheme="minorHAnsi"/>
        </w:rPr>
        <w:t xml:space="preserve"> display or taking of electronic images of the unclothed breast, groin, buttock, anus, pubes, or genitals of a dependent adult by a caretaker for a purpose not related to treatment, care, monitoring, assessment or diagnosis or as part of an ongoing</w:t>
      </w:r>
      <w:r w:rsidRPr="00EA39ED">
        <w:rPr>
          <w:rFonts w:asciiTheme="minorHAnsi" w:hAnsiTheme="minorHAnsi" w:cstheme="minorHAnsi"/>
          <w:spacing w:val="-6"/>
        </w:rPr>
        <w:t xml:space="preserve"> </w:t>
      </w:r>
      <w:r w:rsidRPr="00EA39ED">
        <w:rPr>
          <w:rFonts w:asciiTheme="minorHAnsi" w:hAnsiTheme="minorHAnsi" w:cstheme="minorHAnsi"/>
        </w:rPr>
        <w:t>investigation.</w:t>
      </w:r>
    </w:p>
    <w:p w14:paraId="4C4EC9CA" w14:textId="77777777" w:rsidR="00D16ED4" w:rsidRPr="00EA39ED" w:rsidRDefault="00D16ED4" w:rsidP="00D16ED4">
      <w:pPr>
        <w:pStyle w:val="ListParagraph"/>
        <w:tabs>
          <w:tab w:val="left" w:pos="1778"/>
        </w:tabs>
        <w:ind w:left="1540" w:right="300" w:firstLine="0"/>
        <w:rPr>
          <w:rFonts w:asciiTheme="minorHAnsi" w:hAnsiTheme="minorHAnsi" w:cstheme="minorHAnsi"/>
        </w:rPr>
      </w:pPr>
    </w:p>
    <w:p w14:paraId="7E299D34" w14:textId="77777777" w:rsidR="00795308" w:rsidRPr="00EA39ED" w:rsidRDefault="00AA5A33" w:rsidP="00D16ED4">
      <w:pPr>
        <w:pStyle w:val="BodyText"/>
        <w:spacing w:line="259" w:lineRule="auto"/>
        <w:ind w:right="106"/>
        <w:rPr>
          <w:rFonts w:asciiTheme="minorHAnsi" w:hAnsiTheme="minorHAnsi" w:cstheme="minorHAnsi"/>
          <w:sz w:val="22"/>
          <w:szCs w:val="22"/>
        </w:rPr>
      </w:pPr>
      <w:r w:rsidRPr="00EA39ED">
        <w:rPr>
          <w:rFonts w:asciiTheme="minorHAnsi" w:hAnsiTheme="minorHAnsi" w:cstheme="minorHAnsi"/>
          <w:b/>
          <w:sz w:val="22"/>
          <w:szCs w:val="22"/>
        </w:rPr>
        <w:t xml:space="preserve">NOTE: </w:t>
      </w:r>
      <w:r w:rsidRPr="00EA39ED">
        <w:rPr>
          <w:rFonts w:asciiTheme="minorHAnsi" w:hAnsiTheme="minorHAnsi" w:cstheme="minorHAnsi"/>
          <w:sz w:val="22"/>
          <w:szCs w:val="22"/>
        </w:rPr>
        <w:t xml:space="preserve">By law, </w:t>
      </w:r>
      <w:r w:rsidRPr="00EA39ED">
        <w:rPr>
          <w:rFonts w:asciiTheme="minorHAnsi" w:hAnsiTheme="minorHAnsi" w:cstheme="minorHAnsi"/>
          <w:i/>
          <w:sz w:val="22"/>
          <w:szCs w:val="22"/>
        </w:rPr>
        <w:t xml:space="preserve">“Sexual exploitation” </w:t>
      </w:r>
      <w:r w:rsidRPr="00EA39ED">
        <w:rPr>
          <w:rFonts w:asciiTheme="minorHAnsi" w:hAnsiTheme="minorHAnsi" w:cstheme="minorHAnsi"/>
          <w:sz w:val="22"/>
          <w:szCs w:val="22"/>
        </w:rPr>
        <w:t xml:space="preserve">does </w:t>
      </w:r>
      <w:r w:rsidRPr="00EA39ED">
        <w:rPr>
          <w:rFonts w:asciiTheme="minorHAnsi" w:hAnsiTheme="minorHAnsi" w:cstheme="minorHAnsi"/>
          <w:sz w:val="22"/>
          <w:szCs w:val="22"/>
          <w:u w:val="single"/>
        </w:rPr>
        <w:t>not</w:t>
      </w:r>
      <w:r w:rsidRPr="00EA39ED">
        <w:rPr>
          <w:rFonts w:asciiTheme="minorHAnsi" w:hAnsiTheme="minorHAnsi" w:cstheme="minorHAnsi"/>
          <w:sz w:val="22"/>
          <w:szCs w:val="22"/>
        </w:rPr>
        <w:t xml:space="preserve"> include touching which is part of a necessary examination, </w:t>
      </w:r>
      <w:r w:rsidRPr="00EA39ED">
        <w:rPr>
          <w:rFonts w:asciiTheme="minorHAnsi" w:hAnsiTheme="minorHAnsi" w:cstheme="minorHAnsi"/>
          <w:sz w:val="22"/>
          <w:szCs w:val="22"/>
        </w:rPr>
        <w:lastRenderedPageBreak/>
        <w:t>treatment, or care by a caretaker acting within the scope of the practice or employment of the caretaker; the exchange of a brief touch or hug between the dependent adult and a caretaker for the purpose of reassurance, comfort, or casual friendship; or touching between spouses or domestic partners in an intimate relationship.</w:t>
      </w:r>
    </w:p>
    <w:p w14:paraId="1D80C4F6" w14:textId="77777777" w:rsidR="00795308" w:rsidRPr="00EA39ED" w:rsidRDefault="00AA5A33">
      <w:pPr>
        <w:pStyle w:val="ListParagraph"/>
        <w:numPr>
          <w:ilvl w:val="2"/>
          <w:numId w:val="3"/>
        </w:numPr>
        <w:tabs>
          <w:tab w:val="left" w:pos="1834"/>
        </w:tabs>
        <w:spacing w:before="160"/>
        <w:ind w:left="1540" w:right="142" w:firstLine="0"/>
        <w:rPr>
          <w:rFonts w:asciiTheme="minorHAnsi" w:hAnsiTheme="minorHAnsi" w:cstheme="minorHAnsi"/>
        </w:rPr>
      </w:pPr>
      <w:r w:rsidRPr="00EA39ED">
        <w:rPr>
          <w:rFonts w:asciiTheme="minorHAnsi" w:hAnsiTheme="minorHAnsi" w:cstheme="minorHAnsi"/>
        </w:rPr>
        <w:t xml:space="preserve">Personal degradation of a dependent adult. </w:t>
      </w:r>
      <w:r w:rsidRPr="00EA39ED">
        <w:rPr>
          <w:rFonts w:asciiTheme="minorHAnsi" w:hAnsiTheme="minorHAnsi" w:cstheme="minorHAnsi"/>
          <w:i/>
        </w:rPr>
        <w:t xml:space="preserve">“Personal degradation” </w:t>
      </w:r>
      <w:r w:rsidRPr="00EA39ED">
        <w:rPr>
          <w:rFonts w:asciiTheme="minorHAnsi" w:hAnsiTheme="minorHAnsi" w:cstheme="minorHAnsi"/>
        </w:rPr>
        <w:t>means a willful act or statement by a caretaker intended to shame, degrade, humiliate,</w:t>
      </w:r>
      <w:r w:rsidRPr="00EA39ED">
        <w:rPr>
          <w:rFonts w:asciiTheme="minorHAnsi" w:hAnsiTheme="minorHAnsi" w:cstheme="minorHAnsi"/>
          <w:spacing w:val="-34"/>
        </w:rPr>
        <w:t xml:space="preserve"> </w:t>
      </w:r>
      <w:r w:rsidRPr="00EA39ED">
        <w:rPr>
          <w:rFonts w:asciiTheme="minorHAnsi" w:hAnsiTheme="minorHAnsi" w:cstheme="minorHAnsi"/>
        </w:rPr>
        <w:t xml:space="preserve">or otherwise harm the personal dignity of a dependent adult, or where the caretaker knew or reasonably should have known the act or statement would cause shame, degradation, humiliation, or harm to the personal dignity of a reasonable person. </w:t>
      </w:r>
      <w:r w:rsidRPr="00EA39ED">
        <w:rPr>
          <w:rFonts w:asciiTheme="minorHAnsi" w:hAnsiTheme="minorHAnsi" w:cstheme="minorHAnsi"/>
          <w:i/>
        </w:rPr>
        <w:t xml:space="preserve">“Personal degradation” </w:t>
      </w:r>
      <w:r w:rsidRPr="00EA39ED">
        <w:rPr>
          <w:rFonts w:asciiTheme="minorHAnsi" w:hAnsiTheme="minorHAnsi" w:cstheme="minorHAnsi"/>
        </w:rPr>
        <w:t>includes the taking, transmission, or display of an electronic image of a dependent adult by a caretaker, where the caretaker’s actions constitute a willful act or statement intended to shame, degrade, humiliate, or otherwise harm the personal dignity of the dependent adult, or where the caretaker knew or reasonably should have known the act would cause shame, degradation, humiliation, or harm to the personal dignity of a reasonable</w:t>
      </w:r>
      <w:r w:rsidRPr="00EA39ED">
        <w:rPr>
          <w:rFonts w:asciiTheme="minorHAnsi" w:hAnsiTheme="minorHAnsi" w:cstheme="minorHAnsi"/>
          <w:spacing w:val="-3"/>
        </w:rPr>
        <w:t xml:space="preserve"> </w:t>
      </w:r>
      <w:r w:rsidRPr="00EA39ED">
        <w:rPr>
          <w:rFonts w:asciiTheme="minorHAnsi" w:hAnsiTheme="minorHAnsi" w:cstheme="minorHAnsi"/>
        </w:rPr>
        <w:t>person.</w:t>
      </w:r>
    </w:p>
    <w:p w14:paraId="4C4C7688" w14:textId="3DAA4537" w:rsidR="00B21044" w:rsidRPr="00EA39ED" w:rsidRDefault="00AA5A33">
      <w:pPr>
        <w:pStyle w:val="BodyText"/>
        <w:spacing w:before="186"/>
        <w:rPr>
          <w:rFonts w:asciiTheme="minorHAnsi" w:hAnsiTheme="minorHAnsi" w:cstheme="minorHAnsi"/>
          <w:sz w:val="22"/>
          <w:szCs w:val="22"/>
        </w:rPr>
      </w:pPr>
      <w:r w:rsidRPr="00EA39ED">
        <w:rPr>
          <w:rFonts w:asciiTheme="minorHAnsi" w:hAnsiTheme="minorHAnsi" w:cstheme="minorHAnsi"/>
          <w:b/>
          <w:sz w:val="22"/>
          <w:szCs w:val="22"/>
        </w:rPr>
        <w:t xml:space="preserve">NOTE: </w:t>
      </w:r>
      <w:r w:rsidRPr="00EA39ED">
        <w:rPr>
          <w:rFonts w:asciiTheme="minorHAnsi" w:hAnsiTheme="minorHAnsi" w:cstheme="minorHAnsi"/>
          <w:sz w:val="22"/>
          <w:szCs w:val="22"/>
        </w:rPr>
        <w:t xml:space="preserve">By law, </w:t>
      </w:r>
      <w:r w:rsidRPr="00EA39ED">
        <w:rPr>
          <w:rFonts w:asciiTheme="minorHAnsi" w:hAnsiTheme="minorHAnsi" w:cstheme="minorHAnsi"/>
          <w:i/>
          <w:sz w:val="22"/>
          <w:szCs w:val="22"/>
        </w:rPr>
        <w:t xml:space="preserve">“Personal degradation” </w:t>
      </w:r>
      <w:r w:rsidRPr="00EA39ED">
        <w:rPr>
          <w:rFonts w:asciiTheme="minorHAnsi" w:hAnsiTheme="minorHAnsi" w:cstheme="minorHAnsi"/>
          <w:sz w:val="22"/>
          <w:szCs w:val="22"/>
        </w:rPr>
        <w:t xml:space="preserve">does not include the taking, transmission, or display of an electronic image of a dependent adult for the purpose of reporting dependent adult abuse to law enforcement, the department, or other regulatory agency that oversees caretakers or enforces abuse or neglect provisions, or for the purpose of treatment or diagnosis or as part of an ongoing investigation. </w:t>
      </w:r>
      <w:r w:rsidRPr="00EA39ED">
        <w:rPr>
          <w:rFonts w:asciiTheme="minorHAnsi" w:hAnsiTheme="minorHAnsi" w:cstheme="minorHAnsi"/>
          <w:i/>
          <w:sz w:val="22"/>
          <w:szCs w:val="22"/>
        </w:rPr>
        <w:t xml:space="preserve">“Personal degradation” </w:t>
      </w:r>
      <w:r w:rsidRPr="00EA39ED">
        <w:rPr>
          <w:rFonts w:asciiTheme="minorHAnsi" w:hAnsiTheme="minorHAnsi" w:cstheme="minorHAnsi"/>
          <w:sz w:val="22"/>
          <w:szCs w:val="22"/>
        </w:rPr>
        <w:t xml:space="preserve">also does not include the taking, transmission, or display of an electronic image by a caretaker in accordance with the facility’s or program’s confidentiality policy and release of information or consent </w:t>
      </w:r>
      <w:r w:rsidR="00B21044" w:rsidRPr="00EA39ED">
        <w:rPr>
          <w:rFonts w:asciiTheme="minorHAnsi" w:hAnsiTheme="minorHAnsi" w:cstheme="minorHAnsi"/>
          <w:sz w:val="22"/>
          <w:szCs w:val="22"/>
        </w:rPr>
        <w:t>policies.</w:t>
      </w:r>
    </w:p>
    <w:p w14:paraId="6FA1FB7D" w14:textId="0ED99597" w:rsidR="00795308" w:rsidRPr="00EA39ED" w:rsidRDefault="00AA5A33" w:rsidP="00B21044">
      <w:pPr>
        <w:pStyle w:val="BodyText"/>
        <w:spacing w:before="186"/>
        <w:rPr>
          <w:rFonts w:asciiTheme="minorHAnsi" w:hAnsiTheme="minorHAnsi" w:cstheme="minorHAnsi"/>
          <w:sz w:val="22"/>
          <w:szCs w:val="22"/>
        </w:rPr>
      </w:pPr>
      <w:r w:rsidRPr="00EA39ED">
        <w:rPr>
          <w:rFonts w:asciiTheme="minorHAnsi" w:hAnsiTheme="minorHAnsi" w:cstheme="minorHAnsi"/>
          <w:sz w:val="22"/>
          <w:szCs w:val="22"/>
        </w:rPr>
        <w:t>“Caretaker” means a person who is a staff member of a facility or program who provides care, protection or services to a dependent adult voluntarily, by contract, through employment or by order of the court.</w:t>
      </w:r>
    </w:p>
    <w:p w14:paraId="4526B285" w14:textId="77777777" w:rsidR="00D16ED4" w:rsidRPr="00EA39ED" w:rsidRDefault="00D16ED4" w:rsidP="00D16ED4">
      <w:pPr>
        <w:rPr>
          <w:rFonts w:asciiTheme="minorHAnsi" w:hAnsiTheme="minorHAnsi" w:cstheme="minorHAnsi"/>
        </w:rPr>
      </w:pPr>
    </w:p>
    <w:p w14:paraId="2BAB4910" w14:textId="3DFDC10F" w:rsidR="00795308" w:rsidRPr="00EA39ED" w:rsidRDefault="00AA5A33" w:rsidP="00D16ED4">
      <w:pPr>
        <w:pStyle w:val="BodyText"/>
        <w:spacing w:before="40"/>
        <w:rPr>
          <w:rFonts w:asciiTheme="minorHAnsi" w:hAnsiTheme="minorHAnsi" w:cstheme="minorHAnsi"/>
          <w:sz w:val="22"/>
          <w:szCs w:val="22"/>
        </w:rPr>
      </w:pPr>
      <w:r w:rsidRPr="00EA39ED">
        <w:rPr>
          <w:rFonts w:asciiTheme="minorHAnsi" w:hAnsiTheme="minorHAnsi" w:cstheme="minorHAnsi"/>
          <w:sz w:val="22"/>
          <w:szCs w:val="22"/>
        </w:rPr>
        <w:t xml:space="preserve">“Resident Abuse” under </w:t>
      </w:r>
      <w:r w:rsidRPr="00EA39ED">
        <w:rPr>
          <w:rFonts w:asciiTheme="minorHAnsi" w:hAnsiTheme="minorHAnsi" w:cstheme="minorHAnsi"/>
          <w:sz w:val="22"/>
          <w:szCs w:val="22"/>
          <w:u w:val="single"/>
        </w:rPr>
        <w:t>the Federal Certification Guidelines</w:t>
      </w:r>
      <w:r w:rsidRPr="00EA39ED">
        <w:rPr>
          <w:rFonts w:asciiTheme="minorHAnsi" w:hAnsiTheme="minorHAnsi" w:cstheme="minorHAnsi"/>
          <w:sz w:val="22"/>
          <w:szCs w:val="22"/>
        </w:rPr>
        <w:t xml:space="preserve"> [42 C.F.R. § 483.12 and 42 C.F.R. § 483.5</w:t>
      </w:r>
      <w:r w:rsidR="00D16ED4" w:rsidRPr="00EA39ED">
        <w:rPr>
          <w:rFonts w:asciiTheme="minorHAnsi" w:hAnsiTheme="minorHAnsi" w:cstheme="minorHAnsi"/>
          <w:sz w:val="22"/>
          <w:szCs w:val="22"/>
        </w:rPr>
        <w:t>] and</w:t>
      </w:r>
      <w:r w:rsidR="00915487" w:rsidRPr="00EA39ED">
        <w:rPr>
          <w:rFonts w:asciiTheme="minorHAnsi" w:hAnsiTheme="minorHAnsi" w:cstheme="minorHAnsi"/>
          <w:sz w:val="22"/>
          <w:szCs w:val="22"/>
        </w:rPr>
        <w:t xml:space="preserve"> State Operations Manual</w:t>
      </w:r>
      <w:r w:rsidR="00BB1C70" w:rsidRPr="00EA39ED">
        <w:rPr>
          <w:rFonts w:asciiTheme="minorHAnsi" w:hAnsiTheme="minorHAnsi" w:cstheme="minorHAnsi"/>
          <w:sz w:val="22"/>
          <w:szCs w:val="22"/>
        </w:rPr>
        <w:t xml:space="preserve"> -</w:t>
      </w:r>
      <w:r w:rsidR="00BB1C70" w:rsidRPr="00EA39ED">
        <w:rPr>
          <w:rFonts w:asciiTheme="minorHAnsi" w:hAnsiTheme="minorHAnsi" w:cstheme="minorHAnsi"/>
        </w:rPr>
        <w:t xml:space="preserve"> </w:t>
      </w:r>
      <w:r w:rsidR="00BB1C70" w:rsidRPr="00EA39ED">
        <w:rPr>
          <w:rFonts w:asciiTheme="minorHAnsi" w:hAnsiTheme="minorHAnsi" w:cstheme="minorHAnsi"/>
          <w:sz w:val="22"/>
          <w:szCs w:val="22"/>
        </w:rPr>
        <w:t>Appendix PP - Guidance to Surveyors for Long Term Care Facilities</w:t>
      </w:r>
      <w:r w:rsidR="00915487" w:rsidRPr="00EA39ED">
        <w:rPr>
          <w:rFonts w:asciiTheme="minorHAnsi" w:hAnsiTheme="minorHAnsi" w:cstheme="minorHAnsi"/>
          <w:sz w:val="22"/>
          <w:szCs w:val="22"/>
        </w:rPr>
        <w:t xml:space="preserve">, </w:t>
      </w:r>
      <w:r w:rsidRPr="00EA39ED">
        <w:rPr>
          <w:rFonts w:asciiTheme="minorHAnsi" w:hAnsiTheme="minorHAnsi" w:cstheme="minorHAnsi"/>
          <w:sz w:val="22"/>
          <w:szCs w:val="22"/>
        </w:rPr>
        <w:t>is defined as follows:</w:t>
      </w:r>
    </w:p>
    <w:p w14:paraId="651EC147" w14:textId="77777777" w:rsidR="00795308" w:rsidRPr="00EA39ED" w:rsidRDefault="00795308">
      <w:pPr>
        <w:pStyle w:val="BodyText"/>
        <w:spacing w:before="11"/>
        <w:rPr>
          <w:rFonts w:asciiTheme="minorHAnsi" w:hAnsiTheme="minorHAnsi" w:cstheme="minorHAnsi"/>
          <w:sz w:val="22"/>
          <w:szCs w:val="22"/>
        </w:rPr>
      </w:pPr>
    </w:p>
    <w:p w14:paraId="67E9B228" w14:textId="0E7499B3" w:rsidR="00795308" w:rsidRPr="00EA39ED" w:rsidRDefault="00AA5A33">
      <w:pPr>
        <w:pStyle w:val="ListParagraph"/>
        <w:numPr>
          <w:ilvl w:val="0"/>
          <w:numId w:val="2"/>
        </w:numPr>
        <w:tabs>
          <w:tab w:val="left" w:pos="875"/>
          <w:tab w:val="left" w:pos="876"/>
        </w:tabs>
        <w:ind w:right="174" w:hanging="360"/>
        <w:rPr>
          <w:rFonts w:asciiTheme="minorHAnsi" w:hAnsiTheme="minorHAnsi" w:cstheme="minorHAnsi"/>
        </w:rPr>
      </w:pPr>
      <w:r w:rsidRPr="00EA39ED">
        <w:rPr>
          <w:rFonts w:asciiTheme="minorHAnsi" w:hAnsiTheme="minorHAnsi" w:cstheme="minorHAnsi"/>
        </w:rPr>
        <w:t xml:space="preserve">“Abuse” means the willful infliction of injury, unreasonable confinement, intimidation, or punishment with resulting physical harm, pain or mental anguish. This also includes the deprivation by an individual, including a caretaker, of goods or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through the use </w:t>
      </w:r>
      <w:proofErr w:type="gramStart"/>
      <w:r w:rsidRPr="00EA39ED">
        <w:rPr>
          <w:rFonts w:asciiTheme="minorHAnsi" w:hAnsiTheme="minorHAnsi" w:cstheme="minorHAnsi"/>
        </w:rPr>
        <w:t>of</w:t>
      </w:r>
      <w:r w:rsidR="00D16ED4" w:rsidRPr="00EA39ED">
        <w:rPr>
          <w:rFonts w:asciiTheme="minorHAnsi" w:hAnsiTheme="minorHAnsi" w:cstheme="minorHAnsi"/>
        </w:rPr>
        <w:t xml:space="preserve"> </w:t>
      </w:r>
      <w:r w:rsidRPr="00EA39ED">
        <w:rPr>
          <w:rFonts w:asciiTheme="minorHAnsi" w:hAnsiTheme="minorHAnsi" w:cstheme="minorHAnsi"/>
          <w:spacing w:val="-37"/>
        </w:rPr>
        <w:t xml:space="preserve"> </w:t>
      </w:r>
      <w:r w:rsidRPr="00EA39ED">
        <w:rPr>
          <w:rFonts w:asciiTheme="minorHAnsi" w:hAnsiTheme="minorHAnsi" w:cstheme="minorHAnsi"/>
        </w:rPr>
        <w:t>technology</w:t>
      </w:r>
      <w:proofErr w:type="gramEnd"/>
      <w:r w:rsidRPr="00EA39ED">
        <w:rPr>
          <w:rFonts w:asciiTheme="minorHAnsi" w:hAnsiTheme="minorHAnsi" w:cstheme="minorHAnsi"/>
        </w:rPr>
        <w:t>.</w:t>
      </w:r>
    </w:p>
    <w:p w14:paraId="38120429" w14:textId="77777777" w:rsidR="00D16ED4" w:rsidRPr="00EA39ED" w:rsidRDefault="00D16ED4" w:rsidP="00D16ED4">
      <w:pPr>
        <w:pStyle w:val="ListParagraph"/>
        <w:tabs>
          <w:tab w:val="left" w:pos="875"/>
          <w:tab w:val="left" w:pos="876"/>
        </w:tabs>
        <w:ind w:right="174" w:firstLine="0"/>
        <w:rPr>
          <w:rFonts w:asciiTheme="minorHAnsi" w:hAnsiTheme="minorHAnsi" w:cstheme="minorHAnsi"/>
        </w:rPr>
      </w:pPr>
    </w:p>
    <w:p w14:paraId="2EA471BD" w14:textId="263670A3" w:rsidR="00795308" w:rsidRPr="00EA39ED" w:rsidRDefault="00AA5A33">
      <w:pPr>
        <w:pStyle w:val="ListParagraph"/>
        <w:numPr>
          <w:ilvl w:val="0"/>
          <w:numId w:val="2"/>
        </w:numPr>
        <w:tabs>
          <w:tab w:val="left" w:pos="821"/>
        </w:tabs>
        <w:ind w:right="357" w:hanging="360"/>
        <w:rPr>
          <w:rFonts w:asciiTheme="minorHAnsi" w:hAnsiTheme="minorHAnsi" w:cstheme="minorHAnsi"/>
        </w:rPr>
      </w:pPr>
      <w:r w:rsidRPr="00EA39ED">
        <w:rPr>
          <w:rFonts w:asciiTheme="minorHAnsi" w:hAnsiTheme="minorHAnsi" w:cstheme="minorHAnsi"/>
        </w:rPr>
        <w:t>“Exploitation”</w:t>
      </w:r>
      <w:r w:rsidRPr="00EA39ED">
        <w:rPr>
          <w:rFonts w:asciiTheme="minorHAnsi" w:hAnsiTheme="minorHAnsi" w:cstheme="minorHAnsi"/>
          <w:spacing w:val="-3"/>
        </w:rPr>
        <w:t xml:space="preserve"> </w:t>
      </w:r>
      <w:r w:rsidRPr="00EA39ED">
        <w:rPr>
          <w:rFonts w:asciiTheme="minorHAnsi" w:hAnsiTheme="minorHAnsi" w:cstheme="minorHAnsi"/>
        </w:rPr>
        <w:t>means</w:t>
      </w:r>
      <w:r w:rsidRPr="00EA39ED">
        <w:rPr>
          <w:rFonts w:asciiTheme="minorHAnsi" w:hAnsiTheme="minorHAnsi" w:cstheme="minorHAnsi"/>
          <w:spacing w:val="-5"/>
        </w:rPr>
        <w:t xml:space="preserve"> </w:t>
      </w:r>
      <w:r w:rsidRPr="00EA39ED">
        <w:rPr>
          <w:rFonts w:asciiTheme="minorHAnsi" w:hAnsiTheme="minorHAnsi" w:cstheme="minorHAnsi"/>
        </w:rPr>
        <w:t>taking</w:t>
      </w:r>
      <w:r w:rsidRPr="00EA39ED">
        <w:rPr>
          <w:rFonts w:asciiTheme="minorHAnsi" w:hAnsiTheme="minorHAnsi" w:cstheme="minorHAnsi"/>
          <w:spacing w:val="-3"/>
        </w:rPr>
        <w:t xml:space="preserve"> </w:t>
      </w:r>
      <w:r w:rsidRPr="00EA39ED">
        <w:rPr>
          <w:rFonts w:asciiTheme="minorHAnsi" w:hAnsiTheme="minorHAnsi" w:cstheme="minorHAnsi"/>
        </w:rPr>
        <w:t>advantage</w:t>
      </w:r>
      <w:r w:rsidRPr="00EA39ED">
        <w:rPr>
          <w:rFonts w:asciiTheme="minorHAnsi" w:hAnsiTheme="minorHAnsi" w:cstheme="minorHAnsi"/>
          <w:spacing w:val="-2"/>
        </w:rPr>
        <w:t xml:space="preserve"> </w:t>
      </w:r>
      <w:r w:rsidRPr="00EA39ED">
        <w:rPr>
          <w:rFonts w:asciiTheme="minorHAnsi" w:hAnsiTheme="minorHAnsi" w:cstheme="minorHAnsi"/>
        </w:rPr>
        <w:t>of</w:t>
      </w:r>
      <w:r w:rsidRPr="00EA39ED">
        <w:rPr>
          <w:rFonts w:asciiTheme="minorHAnsi" w:hAnsiTheme="minorHAnsi" w:cstheme="minorHAnsi"/>
          <w:spacing w:val="-1"/>
        </w:rPr>
        <w:t xml:space="preserve"> </w:t>
      </w:r>
      <w:r w:rsidRPr="00EA39ED">
        <w:rPr>
          <w:rFonts w:asciiTheme="minorHAnsi" w:hAnsiTheme="minorHAnsi" w:cstheme="minorHAnsi"/>
        </w:rPr>
        <w:t>a</w:t>
      </w:r>
      <w:r w:rsidRPr="00EA39ED">
        <w:rPr>
          <w:rFonts w:asciiTheme="minorHAnsi" w:hAnsiTheme="minorHAnsi" w:cstheme="minorHAnsi"/>
          <w:spacing w:val="-5"/>
        </w:rPr>
        <w:t xml:space="preserve"> </w:t>
      </w:r>
      <w:r w:rsidRPr="00EA39ED">
        <w:rPr>
          <w:rFonts w:asciiTheme="minorHAnsi" w:hAnsiTheme="minorHAnsi" w:cstheme="minorHAnsi"/>
        </w:rPr>
        <w:t>resident</w:t>
      </w:r>
      <w:r w:rsidRPr="00EA39ED">
        <w:rPr>
          <w:rFonts w:asciiTheme="minorHAnsi" w:hAnsiTheme="minorHAnsi" w:cstheme="minorHAnsi"/>
          <w:spacing w:val="-4"/>
        </w:rPr>
        <w:t xml:space="preserve"> </w:t>
      </w:r>
      <w:r w:rsidRPr="00EA39ED">
        <w:rPr>
          <w:rFonts w:asciiTheme="minorHAnsi" w:hAnsiTheme="minorHAnsi" w:cstheme="minorHAnsi"/>
        </w:rPr>
        <w:t>for</w:t>
      </w:r>
      <w:r w:rsidRPr="00EA39ED">
        <w:rPr>
          <w:rFonts w:asciiTheme="minorHAnsi" w:hAnsiTheme="minorHAnsi" w:cstheme="minorHAnsi"/>
          <w:spacing w:val="-4"/>
        </w:rPr>
        <w:t xml:space="preserve"> </w:t>
      </w:r>
      <w:r w:rsidRPr="00EA39ED">
        <w:rPr>
          <w:rFonts w:asciiTheme="minorHAnsi" w:hAnsiTheme="minorHAnsi" w:cstheme="minorHAnsi"/>
        </w:rPr>
        <w:t>personal</w:t>
      </w:r>
      <w:r w:rsidRPr="00EA39ED">
        <w:rPr>
          <w:rFonts w:asciiTheme="minorHAnsi" w:hAnsiTheme="minorHAnsi" w:cstheme="minorHAnsi"/>
          <w:spacing w:val="-4"/>
        </w:rPr>
        <w:t xml:space="preserve"> </w:t>
      </w:r>
      <w:r w:rsidRPr="00EA39ED">
        <w:rPr>
          <w:rFonts w:asciiTheme="minorHAnsi" w:hAnsiTheme="minorHAnsi" w:cstheme="minorHAnsi"/>
        </w:rPr>
        <w:t>gain</w:t>
      </w:r>
      <w:r w:rsidRPr="00EA39ED">
        <w:rPr>
          <w:rFonts w:asciiTheme="minorHAnsi" w:hAnsiTheme="minorHAnsi" w:cstheme="minorHAnsi"/>
          <w:spacing w:val="-4"/>
        </w:rPr>
        <w:t xml:space="preserve"> </w:t>
      </w:r>
      <w:r w:rsidR="00D16ED4" w:rsidRPr="00EA39ED">
        <w:rPr>
          <w:rFonts w:asciiTheme="minorHAnsi" w:hAnsiTheme="minorHAnsi" w:cstheme="minorHAnsi"/>
        </w:rPr>
        <w:t>using</w:t>
      </w:r>
      <w:r w:rsidRPr="00EA39ED">
        <w:rPr>
          <w:rFonts w:asciiTheme="minorHAnsi" w:hAnsiTheme="minorHAnsi" w:cstheme="minorHAnsi"/>
        </w:rPr>
        <w:t xml:space="preserve"> manipulation, intimidation, threats, or</w:t>
      </w:r>
      <w:r w:rsidRPr="00EA39ED">
        <w:rPr>
          <w:rFonts w:asciiTheme="minorHAnsi" w:hAnsiTheme="minorHAnsi" w:cstheme="minorHAnsi"/>
          <w:spacing w:val="-7"/>
        </w:rPr>
        <w:t xml:space="preserve"> </w:t>
      </w:r>
      <w:r w:rsidRPr="00EA39ED">
        <w:rPr>
          <w:rFonts w:asciiTheme="minorHAnsi" w:hAnsiTheme="minorHAnsi" w:cstheme="minorHAnsi"/>
        </w:rPr>
        <w:t>coercion.</w:t>
      </w:r>
    </w:p>
    <w:p w14:paraId="6F59918A" w14:textId="77777777" w:rsidR="00D16ED4" w:rsidRPr="00EA39ED" w:rsidRDefault="00D16ED4" w:rsidP="00D16ED4">
      <w:pPr>
        <w:pStyle w:val="ListParagraph"/>
        <w:tabs>
          <w:tab w:val="left" w:pos="821"/>
        </w:tabs>
        <w:ind w:right="357" w:firstLine="0"/>
        <w:rPr>
          <w:rFonts w:asciiTheme="minorHAnsi" w:hAnsiTheme="minorHAnsi" w:cstheme="minorHAnsi"/>
        </w:rPr>
      </w:pPr>
    </w:p>
    <w:p w14:paraId="7DA06051" w14:textId="53D0304E" w:rsidR="00915487" w:rsidRPr="00EA39ED" w:rsidRDefault="00AA5A33" w:rsidP="00915487">
      <w:pPr>
        <w:pStyle w:val="ListParagraph"/>
        <w:numPr>
          <w:ilvl w:val="0"/>
          <w:numId w:val="2"/>
        </w:numPr>
        <w:rPr>
          <w:rFonts w:asciiTheme="minorHAnsi" w:hAnsiTheme="minorHAnsi" w:cstheme="minorHAnsi"/>
        </w:rPr>
      </w:pPr>
      <w:r w:rsidRPr="00EA39ED">
        <w:rPr>
          <w:rFonts w:asciiTheme="minorHAnsi" w:hAnsiTheme="minorHAnsi" w:cstheme="minorHAnsi"/>
        </w:rPr>
        <w:t>“Sexual abuse” is non-consensual sexual contact of any type with a resident [however, see Iowa Code definition of sexual exploitation</w:t>
      </w:r>
      <w:r w:rsidRPr="00EA39ED">
        <w:rPr>
          <w:rFonts w:asciiTheme="minorHAnsi" w:hAnsiTheme="minorHAnsi" w:cstheme="minorHAnsi"/>
          <w:spacing w:val="-7"/>
        </w:rPr>
        <w:t xml:space="preserve"> </w:t>
      </w:r>
      <w:r w:rsidRPr="00EA39ED">
        <w:rPr>
          <w:rFonts w:asciiTheme="minorHAnsi" w:hAnsiTheme="minorHAnsi" w:cstheme="minorHAnsi"/>
        </w:rPr>
        <w:t>above</w:t>
      </w:r>
      <w:r w:rsidR="00982963" w:rsidRPr="00EA39ED">
        <w:rPr>
          <w:rFonts w:asciiTheme="minorHAnsi" w:hAnsiTheme="minorHAnsi" w:cstheme="minorHAnsi"/>
        </w:rPr>
        <w:t xml:space="preserve"> which provides that consensual contact between a resident and staff can be sexual exploitation</w:t>
      </w:r>
      <w:r w:rsidRPr="00EA39ED">
        <w:rPr>
          <w:rFonts w:asciiTheme="minorHAnsi" w:hAnsiTheme="minorHAnsi" w:cstheme="minorHAnsi"/>
        </w:rPr>
        <w:t>].</w:t>
      </w:r>
      <w:r w:rsidR="00915487" w:rsidRPr="00EA39ED">
        <w:rPr>
          <w:rFonts w:asciiTheme="minorHAnsi" w:hAnsiTheme="minorHAnsi" w:cstheme="minorHAnsi"/>
        </w:rPr>
        <w:t xml:space="preserve">   Sexual abuse includes, but is not limited to: </w:t>
      </w:r>
    </w:p>
    <w:p w14:paraId="07358155" w14:textId="77777777" w:rsidR="00915487" w:rsidRPr="00EA39ED" w:rsidRDefault="00915487" w:rsidP="00B21044">
      <w:pPr>
        <w:ind w:left="404" w:firstLine="720"/>
        <w:rPr>
          <w:rFonts w:asciiTheme="minorHAnsi" w:hAnsiTheme="minorHAnsi" w:cstheme="minorHAnsi"/>
        </w:rPr>
      </w:pPr>
      <w:r w:rsidRPr="00EA39ED">
        <w:rPr>
          <w:rFonts w:asciiTheme="minorHAnsi" w:hAnsiTheme="minorHAnsi" w:cstheme="minorHAnsi"/>
        </w:rPr>
        <w:t xml:space="preserve">• Unwanted intimate touching of any kind especially of breasts or perineal area;  </w:t>
      </w:r>
    </w:p>
    <w:p w14:paraId="20E43CFE" w14:textId="77777777" w:rsidR="00915487" w:rsidRPr="00EA39ED" w:rsidRDefault="00915487" w:rsidP="00B21044">
      <w:pPr>
        <w:ind w:left="404" w:firstLine="720"/>
        <w:rPr>
          <w:rFonts w:asciiTheme="minorHAnsi" w:hAnsiTheme="minorHAnsi" w:cstheme="minorHAnsi"/>
        </w:rPr>
      </w:pPr>
      <w:r w:rsidRPr="00EA39ED">
        <w:rPr>
          <w:rFonts w:asciiTheme="minorHAnsi" w:hAnsiTheme="minorHAnsi" w:cstheme="minorHAnsi"/>
        </w:rPr>
        <w:t xml:space="preserve">• All types of sexual assault or battery, such as rape, sodomy, and coerced nudity; </w:t>
      </w:r>
    </w:p>
    <w:p w14:paraId="28B08348" w14:textId="16A92E69" w:rsidR="00915487" w:rsidRPr="00EA39ED" w:rsidRDefault="00915487" w:rsidP="00B21044">
      <w:pPr>
        <w:ind w:left="404" w:firstLine="720"/>
        <w:rPr>
          <w:rFonts w:asciiTheme="minorHAnsi" w:hAnsiTheme="minorHAnsi" w:cstheme="minorHAnsi"/>
        </w:rPr>
      </w:pPr>
      <w:r w:rsidRPr="00EA39ED">
        <w:rPr>
          <w:rFonts w:asciiTheme="minorHAnsi" w:hAnsiTheme="minorHAnsi" w:cstheme="minorHAnsi"/>
        </w:rPr>
        <w:lastRenderedPageBreak/>
        <w:t xml:space="preserve">• Forced observation of masturbation and/or pornography; and </w:t>
      </w:r>
      <w:r w:rsidRPr="00EA39ED">
        <w:rPr>
          <w:rFonts w:asciiTheme="minorHAnsi" w:hAnsiTheme="minorHAnsi" w:cstheme="minorHAnsi"/>
        </w:rPr>
        <w:tab/>
      </w:r>
    </w:p>
    <w:p w14:paraId="6974127B" w14:textId="4B8E2F11" w:rsidR="00915487" w:rsidRPr="00EA39ED" w:rsidRDefault="00915487" w:rsidP="00B21044">
      <w:pPr>
        <w:ind w:left="1124"/>
        <w:rPr>
          <w:rFonts w:asciiTheme="minorHAnsi" w:hAnsiTheme="minorHAnsi" w:cstheme="minorHAnsi"/>
        </w:rPr>
      </w:pPr>
      <w:r w:rsidRPr="00EA39ED">
        <w:rPr>
          <w:rFonts w:asciiTheme="minorHAnsi" w:hAnsiTheme="minorHAnsi" w:cstheme="minorHAnsi"/>
        </w:rPr>
        <w:t xml:space="preserve">• Taking sexually explicit photographs and/or audio/video recordings of a resident(s) and maintaining and/or distributing them (e.g. posting on social media). This would include, but is not limited to, nudity, fondling, and/or intercourse involving a resident.    </w:t>
      </w:r>
    </w:p>
    <w:p w14:paraId="0B90A2B0" w14:textId="77777777" w:rsidR="00915487" w:rsidRPr="00EA39ED" w:rsidRDefault="00915487" w:rsidP="00B21044">
      <w:pPr>
        <w:ind w:left="404"/>
        <w:rPr>
          <w:rFonts w:asciiTheme="minorHAnsi" w:hAnsiTheme="minorHAnsi" w:cstheme="minorHAnsi"/>
        </w:rPr>
      </w:pPr>
    </w:p>
    <w:p w14:paraId="30DE6598" w14:textId="77777777" w:rsidR="00915487" w:rsidRPr="00EA39ED" w:rsidRDefault="00915487" w:rsidP="00B21044">
      <w:pPr>
        <w:ind w:left="404" w:firstLine="241"/>
        <w:rPr>
          <w:rFonts w:asciiTheme="minorHAnsi" w:hAnsiTheme="minorHAnsi" w:cstheme="minorHAnsi"/>
        </w:rPr>
      </w:pPr>
      <w:r w:rsidRPr="00EA39ED">
        <w:rPr>
          <w:rFonts w:asciiTheme="minorHAnsi" w:hAnsiTheme="minorHAnsi" w:cstheme="minorHAnsi"/>
        </w:rPr>
        <w:t xml:space="preserve">Sexual contact is generally nonconsensual if the resident either:    </w:t>
      </w:r>
    </w:p>
    <w:p w14:paraId="0FB282DD" w14:textId="349F30E5" w:rsidR="00B14CB0" w:rsidRPr="00EA39ED" w:rsidRDefault="00915487" w:rsidP="00B21044">
      <w:pPr>
        <w:pStyle w:val="ListParagraph"/>
        <w:numPr>
          <w:ilvl w:val="1"/>
          <w:numId w:val="2"/>
        </w:numPr>
        <w:rPr>
          <w:rFonts w:asciiTheme="minorHAnsi" w:hAnsiTheme="minorHAnsi" w:cstheme="minorHAnsi"/>
        </w:rPr>
      </w:pPr>
      <w:r w:rsidRPr="00EA39ED">
        <w:rPr>
          <w:rFonts w:asciiTheme="minorHAnsi" w:hAnsiTheme="minorHAnsi" w:cstheme="minorHAnsi"/>
        </w:rPr>
        <w:t xml:space="preserve"> Appears to want the contact to occur, but lacks the cognitive ability to consent; or </w:t>
      </w:r>
    </w:p>
    <w:p w14:paraId="4F4A75CC" w14:textId="52F521C9" w:rsidR="00915487" w:rsidRPr="00EA39ED" w:rsidRDefault="00915487" w:rsidP="00B21044">
      <w:pPr>
        <w:ind w:left="404" w:firstLine="241"/>
        <w:rPr>
          <w:rFonts w:asciiTheme="minorHAnsi" w:hAnsiTheme="minorHAnsi" w:cstheme="minorHAnsi"/>
        </w:rPr>
      </w:pPr>
      <w:r w:rsidRPr="00EA39ED">
        <w:rPr>
          <w:rFonts w:asciiTheme="minorHAnsi" w:hAnsiTheme="minorHAnsi" w:cstheme="minorHAnsi"/>
        </w:rPr>
        <w:t xml:space="preserve">• </w:t>
      </w:r>
      <w:r w:rsidR="00D16ED4" w:rsidRPr="00EA39ED">
        <w:rPr>
          <w:rFonts w:asciiTheme="minorHAnsi" w:hAnsiTheme="minorHAnsi" w:cstheme="minorHAnsi"/>
        </w:rPr>
        <w:t xml:space="preserve">  </w:t>
      </w:r>
      <w:r w:rsidRPr="00EA39ED">
        <w:rPr>
          <w:rFonts w:asciiTheme="minorHAnsi" w:hAnsiTheme="minorHAnsi" w:cstheme="minorHAnsi"/>
        </w:rPr>
        <w:t xml:space="preserve">Does not want the contact to occur. </w:t>
      </w:r>
    </w:p>
    <w:p w14:paraId="0CE54D4A" w14:textId="53D2D86A" w:rsidR="00975E85" w:rsidRPr="00EA39ED" w:rsidRDefault="00975E85">
      <w:pPr>
        <w:ind w:left="404" w:firstLine="56"/>
        <w:rPr>
          <w:rFonts w:asciiTheme="minorHAnsi" w:hAnsiTheme="minorHAnsi" w:cstheme="minorHAnsi"/>
        </w:rPr>
      </w:pPr>
    </w:p>
    <w:p w14:paraId="59791762" w14:textId="0D52AD1A" w:rsidR="00975E85" w:rsidRPr="00EA39ED" w:rsidRDefault="00975E85" w:rsidP="00B21044">
      <w:pPr>
        <w:ind w:left="645"/>
        <w:rPr>
          <w:rFonts w:asciiTheme="minorHAnsi" w:hAnsiTheme="minorHAnsi" w:cstheme="minorHAnsi"/>
        </w:rPr>
      </w:pPr>
      <w:r w:rsidRPr="00EA39ED">
        <w:rPr>
          <w:rFonts w:asciiTheme="minorHAnsi" w:hAnsiTheme="minorHAnsi" w:cstheme="minorHAnsi"/>
        </w:rPr>
        <w:t xml:space="preserve">Indicators of Potential Sexual Abuse In addition to reports from residents and others that sexual abuse occurred, possible physical indicators of sexual abuse that would require investigation by the facility and survey team include, but are not limited to: </w:t>
      </w:r>
    </w:p>
    <w:p w14:paraId="1582F561" w14:textId="77777777" w:rsidR="00975E85" w:rsidRPr="00EA39ED" w:rsidRDefault="00975E85" w:rsidP="00B21044">
      <w:pPr>
        <w:ind w:left="720" w:firstLine="720"/>
        <w:rPr>
          <w:rFonts w:asciiTheme="minorHAnsi" w:hAnsiTheme="minorHAnsi" w:cstheme="minorHAnsi"/>
        </w:rPr>
      </w:pPr>
      <w:r w:rsidRPr="00EA39ED">
        <w:rPr>
          <w:rFonts w:asciiTheme="minorHAnsi" w:hAnsiTheme="minorHAnsi" w:cstheme="minorHAnsi"/>
        </w:rPr>
        <w:t xml:space="preserve">• Bruises around the breasts, genital area, or inner thighs;  </w:t>
      </w:r>
    </w:p>
    <w:p w14:paraId="5C0C377E" w14:textId="77777777" w:rsidR="00975E85" w:rsidRPr="00EA39ED" w:rsidRDefault="00975E85" w:rsidP="00B21044">
      <w:pPr>
        <w:ind w:left="720" w:firstLine="720"/>
        <w:rPr>
          <w:rFonts w:asciiTheme="minorHAnsi" w:hAnsiTheme="minorHAnsi" w:cstheme="minorHAnsi"/>
        </w:rPr>
      </w:pPr>
      <w:r w:rsidRPr="00EA39ED">
        <w:rPr>
          <w:rFonts w:asciiTheme="minorHAnsi" w:hAnsiTheme="minorHAnsi" w:cstheme="minorHAnsi"/>
        </w:rPr>
        <w:t xml:space="preserve">• Unexplained sexually transmitted disease or genital infections;  </w:t>
      </w:r>
    </w:p>
    <w:p w14:paraId="5BB9D1E3" w14:textId="77777777" w:rsidR="00975E85" w:rsidRPr="00EA39ED" w:rsidRDefault="00975E85" w:rsidP="00B21044">
      <w:pPr>
        <w:ind w:left="720" w:firstLine="720"/>
        <w:rPr>
          <w:rFonts w:asciiTheme="minorHAnsi" w:hAnsiTheme="minorHAnsi" w:cstheme="minorHAnsi"/>
        </w:rPr>
      </w:pPr>
      <w:r w:rsidRPr="00EA39ED">
        <w:rPr>
          <w:rFonts w:asciiTheme="minorHAnsi" w:hAnsiTheme="minorHAnsi" w:cstheme="minorHAnsi"/>
        </w:rPr>
        <w:t xml:space="preserve">• Unexplained vaginal or anal bleeding; and/or  </w:t>
      </w:r>
    </w:p>
    <w:p w14:paraId="02B5C7A3" w14:textId="77777777" w:rsidR="00975E85" w:rsidRPr="00EA39ED" w:rsidRDefault="00975E85" w:rsidP="00B21044">
      <w:pPr>
        <w:ind w:left="1440"/>
        <w:rPr>
          <w:rFonts w:asciiTheme="minorHAnsi" w:hAnsiTheme="minorHAnsi" w:cstheme="minorHAnsi"/>
        </w:rPr>
      </w:pPr>
      <w:r w:rsidRPr="00EA39ED">
        <w:rPr>
          <w:rFonts w:asciiTheme="minorHAnsi" w:hAnsiTheme="minorHAnsi" w:cstheme="minorHAnsi"/>
        </w:rPr>
        <w:t>• Torn, stained, or bloody underclothing.</w:t>
      </w:r>
    </w:p>
    <w:p w14:paraId="75AC306E" w14:textId="5D3F2D2F" w:rsidR="00795308" w:rsidRPr="00EA39ED" w:rsidRDefault="00795308" w:rsidP="00B21044">
      <w:pPr>
        <w:tabs>
          <w:tab w:val="left" w:pos="821"/>
        </w:tabs>
        <w:ind w:left="460" w:right="214"/>
        <w:rPr>
          <w:rFonts w:asciiTheme="minorHAnsi" w:hAnsiTheme="minorHAnsi" w:cstheme="minorHAnsi"/>
        </w:rPr>
      </w:pPr>
    </w:p>
    <w:p w14:paraId="69CAE4D1" w14:textId="3FD9D98C" w:rsidR="00795308" w:rsidRPr="00EA39ED" w:rsidRDefault="00AA5A33">
      <w:pPr>
        <w:pStyle w:val="ListParagraph"/>
        <w:numPr>
          <w:ilvl w:val="0"/>
          <w:numId w:val="2"/>
        </w:numPr>
        <w:tabs>
          <w:tab w:val="left" w:pos="861"/>
          <w:tab w:val="left" w:pos="862"/>
        </w:tabs>
        <w:ind w:right="1096" w:hanging="360"/>
        <w:rPr>
          <w:rFonts w:asciiTheme="minorHAnsi" w:hAnsiTheme="minorHAnsi" w:cstheme="minorHAnsi"/>
        </w:rPr>
      </w:pPr>
      <w:r w:rsidRPr="00EA39ED">
        <w:rPr>
          <w:rFonts w:asciiTheme="minorHAnsi" w:hAnsiTheme="minorHAnsi" w:cstheme="minorHAnsi"/>
        </w:rPr>
        <w:t>“Physical abuse” includes, but is</w:t>
      </w:r>
      <w:r w:rsidRPr="00EA39ED">
        <w:rPr>
          <w:rFonts w:asciiTheme="minorHAnsi" w:hAnsiTheme="minorHAnsi" w:cstheme="minorHAnsi"/>
          <w:spacing w:val="-40"/>
        </w:rPr>
        <w:t xml:space="preserve"> </w:t>
      </w:r>
      <w:r w:rsidRPr="00EA39ED">
        <w:rPr>
          <w:rFonts w:asciiTheme="minorHAnsi" w:hAnsiTheme="minorHAnsi" w:cstheme="minorHAnsi"/>
        </w:rPr>
        <w:t xml:space="preserve">not limited to, hitting, slapping, pinching, and kicking. It also includes </w:t>
      </w:r>
      <w:r w:rsidR="00915487" w:rsidRPr="00EA39ED">
        <w:rPr>
          <w:rFonts w:asciiTheme="minorHAnsi" w:hAnsiTheme="minorHAnsi" w:cstheme="minorHAnsi"/>
        </w:rPr>
        <w:t xml:space="preserve">corporal punishment when used </w:t>
      </w:r>
      <w:r w:rsidR="00D16ED4" w:rsidRPr="00EA39ED">
        <w:rPr>
          <w:rFonts w:asciiTheme="minorHAnsi" w:hAnsiTheme="minorHAnsi" w:cstheme="minorHAnsi"/>
        </w:rPr>
        <w:t>to</w:t>
      </w:r>
      <w:r w:rsidR="00915487" w:rsidRPr="00EA39ED">
        <w:rPr>
          <w:rFonts w:asciiTheme="minorHAnsi" w:hAnsiTheme="minorHAnsi" w:cstheme="minorHAnsi"/>
        </w:rPr>
        <w:t xml:space="preserve"> correct or control behavior, including but not limited to, pinching, spanking, slapping of hands, flicking, or hitting with an object. </w:t>
      </w:r>
    </w:p>
    <w:p w14:paraId="13C153E0" w14:textId="42ED29EC" w:rsidR="005F3501" w:rsidRPr="00EA39ED" w:rsidRDefault="005F3501" w:rsidP="005F3501">
      <w:pPr>
        <w:tabs>
          <w:tab w:val="left" w:pos="861"/>
          <w:tab w:val="left" w:pos="862"/>
        </w:tabs>
        <w:ind w:right="1096"/>
        <w:rPr>
          <w:rFonts w:asciiTheme="minorHAnsi" w:hAnsiTheme="minorHAnsi" w:cstheme="minorHAnsi"/>
        </w:rPr>
      </w:pPr>
    </w:p>
    <w:p w14:paraId="205C913C" w14:textId="56DA0FD9" w:rsidR="005F3501" w:rsidRPr="00EA39ED" w:rsidRDefault="005F3501" w:rsidP="00D16ED4">
      <w:pPr>
        <w:ind w:left="720"/>
        <w:rPr>
          <w:rFonts w:asciiTheme="minorHAnsi" w:hAnsiTheme="minorHAnsi" w:cstheme="minorHAnsi"/>
        </w:rPr>
      </w:pPr>
      <w:r w:rsidRPr="00EA39ED">
        <w:rPr>
          <w:rFonts w:asciiTheme="minorHAnsi" w:hAnsiTheme="minorHAnsi" w:cstheme="minorHAnsi"/>
        </w:rPr>
        <w:t>The risk for abuse may increase when a resident exhibits a behavior(s) that may provoke a reaction by staff, residents, or others, such as</w:t>
      </w:r>
      <w:r w:rsidR="00D16ED4" w:rsidRPr="00EA39ED">
        <w:rPr>
          <w:rFonts w:asciiTheme="minorHAnsi" w:hAnsiTheme="minorHAnsi" w:cstheme="minorHAnsi"/>
        </w:rPr>
        <w:t>:</w:t>
      </w:r>
      <w:r w:rsidRPr="00EA39ED">
        <w:rPr>
          <w:rFonts w:asciiTheme="minorHAnsi" w:hAnsiTheme="minorHAnsi" w:cstheme="minorHAnsi"/>
        </w:rPr>
        <w:t xml:space="preserve"> </w:t>
      </w:r>
    </w:p>
    <w:p w14:paraId="1A3C7521" w14:textId="77777777" w:rsidR="005F3501" w:rsidRPr="00EA39ED" w:rsidRDefault="005F3501" w:rsidP="005F3501">
      <w:pPr>
        <w:pStyle w:val="ListParagraph"/>
        <w:widowControl/>
        <w:numPr>
          <w:ilvl w:val="0"/>
          <w:numId w:val="5"/>
        </w:numPr>
        <w:autoSpaceDE/>
        <w:autoSpaceDN/>
        <w:spacing w:after="160" w:line="259" w:lineRule="auto"/>
        <w:contextualSpacing/>
        <w:rPr>
          <w:rFonts w:asciiTheme="minorHAnsi" w:hAnsiTheme="minorHAnsi" w:cstheme="minorHAnsi"/>
        </w:rPr>
      </w:pPr>
      <w:r w:rsidRPr="00EA39ED">
        <w:rPr>
          <w:rFonts w:asciiTheme="minorHAnsi" w:hAnsiTheme="minorHAnsi" w:cstheme="minorHAnsi"/>
        </w:rPr>
        <w:t xml:space="preserve">Verbally aggressive behavior, such as screaming, cursing, bossing around/demanding, insulting to race or ethnic group, intimidating; </w:t>
      </w:r>
    </w:p>
    <w:p w14:paraId="1C662DA9" w14:textId="77777777" w:rsidR="005F3501" w:rsidRPr="00EA39ED" w:rsidRDefault="005F3501" w:rsidP="005F3501">
      <w:pPr>
        <w:pStyle w:val="ListParagraph"/>
        <w:widowControl/>
        <w:numPr>
          <w:ilvl w:val="0"/>
          <w:numId w:val="5"/>
        </w:numPr>
        <w:autoSpaceDE/>
        <w:autoSpaceDN/>
        <w:spacing w:after="160" w:line="259" w:lineRule="auto"/>
        <w:contextualSpacing/>
        <w:rPr>
          <w:rFonts w:asciiTheme="minorHAnsi" w:hAnsiTheme="minorHAnsi" w:cstheme="minorHAnsi"/>
        </w:rPr>
      </w:pPr>
      <w:r w:rsidRPr="00EA39ED">
        <w:rPr>
          <w:rFonts w:asciiTheme="minorHAnsi" w:hAnsiTheme="minorHAnsi" w:cstheme="minorHAnsi"/>
        </w:rPr>
        <w:t xml:space="preserve"> Physically aggressive behavior, such as hitting, kicking, grabbing, scratching, pushing/shoving, biting, spitting, threatening gestures, throwing objects; </w:t>
      </w:r>
    </w:p>
    <w:p w14:paraId="16F2687D" w14:textId="77777777" w:rsidR="005F3501" w:rsidRPr="00EA39ED" w:rsidRDefault="005F3501" w:rsidP="005F3501">
      <w:pPr>
        <w:pStyle w:val="ListParagraph"/>
        <w:widowControl/>
        <w:numPr>
          <w:ilvl w:val="0"/>
          <w:numId w:val="5"/>
        </w:numPr>
        <w:autoSpaceDE/>
        <w:autoSpaceDN/>
        <w:spacing w:after="160" w:line="259" w:lineRule="auto"/>
        <w:contextualSpacing/>
        <w:rPr>
          <w:rFonts w:asciiTheme="minorHAnsi" w:hAnsiTheme="minorHAnsi" w:cstheme="minorHAnsi"/>
        </w:rPr>
      </w:pPr>
      <w:r w:rsidRPr="00EA39ED">
        <w:rPr>
          <w:rFonts w:asciiTheme="minorHAnsi" w:hAnsiTheme="minorHAnsi" w:cstheme="minorHAnsi"/>
        </w:rPr>
        <w:t xml:space="preserve">Sexually aggressive behavior such as saying sexual things, inappropriate touching/grabbing; </w:t>
      </w:r>
    </w:p>
    <w:p w14:paraId="6C9F50CF" w14:textId="77777777" w:rsidR="005F3501" w:rsidRPr="00EA39ED" w:rsidRDefault="005F3501" w:rsidP="005F3501">
      <w:pPr>
        <w:pStyle w:val="ListParagraph"/>
        <w:widowControl/>
        <w:numPr>
          <w:ilvl w:val="0"/>
          <w:numId w:val="5"/>
        </w:numPr>
        <w:autoSpaceDE/>
        <w:autoSpaceDN/>
        <w:spacing w:after="160" w:line="259" w:lineRule="auto"/>
        <w:contextualSpacing/>
        <w:rPr>
          <w:rFonts w:asciiTheme="minorHAnsi" w:hAnsiTheme="minorHAnsi" w:cstheme="minorHAnsi"/>
        </w:rPr>
      </w:pPr>
      <w:r w:rsidRPr="00EA39ED">
        <w:rPr>
          <w:rFonts w:asciiTheme="minorHAnsi" w:hAnsiTheme="minorHAnsi" w:cstheme="minorHAnsi"/>
        </w:rPr>
        <w:t xml:space="preserve">Taking, touching, or rummaging through other’s property;  </w:t>
      </w:r>
    </w:p>
    <w:p w14:paraId="36EC0764" w14:textId="77777777" w:rsidR="005F3501" w:rsidRPr="00EA39ED" w:rsidRDefault="005F3501" w:rsidP="005F3501">
      <w:pPr>
        <w:pStyle w:val="ListParagraph"/>
        <w:widowControl/>
        <w:numPr>
          <w:ilvl w:val="0"/>
          <w:numId w:val="5"/>
        </w:numPr>
        <w:autoSpaceDE/>
        <w:autoSpaceDN/>
        <w:spacing w:after="160" w:line="259" w:lineRule="auto"/>
        <w:contextualSpacing/>
        <w:rPr>
          <w:rFonts w:asciiTheme="minorHAnsi" w:hAnsiTheme="minorHAnsi" w:cstheme="minorHAnsi"/>
        </w:rPr>
      </w:pPr>
      <w:r w:rsidRPr="00EA39ED">
        <w:rPr>
          <w:rFonts w:asciiTheme="minorHAnsi" w:hAnsiTheme="minorHAnsi" w:cstheme="minorHAnsi"/>
        </w:rPr>
        <w:t xml:space="preserve">Wandering into other’s rooms/space; and </w:t>
      </w:r>
    </w:p>
    <w:p w14:paraId="17E45A47" w14:textId="77777777" w:rsidR="005F3501" w:rsidRPr="00EA39ED" w:rsidRDefault="005F3501" w:rsidP="005F3501">
      <w:pPr>
        <w:pStyle w:val="ListParagraph"/>
        <w:widowControl/>
        <w:numPr>
          <w:ilvl w:val="0"/>
          <w:numId w:val="5"/>
        </w:numPr>
        <w:autoSpaceDE/>
        <w:autoSpaceDN/>
        <w:spacing w:after="160" w:line="259" w:lineRule="auto"/>
        <w:contextualSpacing/>
        <w:rPr>
          <w:rFonts w:asciiTheme="minorHAnsi" w:hAnsiTheme="minorHAnsi" w:cstheme="minorHAnsi"/>
        </w:rPr>
      </w:pPr>
      <w:r w:rsidRPr="00EA39ED">
        <w:rPr>
          <w:rFonts w:asciiTheme="minorHAnsi" w:hAnsiTheme="minorHAnsi" w:cstheme="minorHAnsi"/>
        </w:rPr>
        <w:t xml:space="preserve">Resistive to care and services. </w:t>
      </w:r>
    </w:p>
    <w:p w14:paraId="54CCBA06" w14:textId="1B8442A4" w:rsidR="001B6828" w:rsidRPr="00EA39ED" w:rsidRDefault="001B6828" w:rsidP="00B21044">
      <w:pPr>
        <w:ind w:left="360" w:firstLine="360"/>
        <w:jc w:val="both"/>
        <w:rPr>
          <w:rFonts w:asciiTheme="minorHAnsi" w:hAnsiTheme="minorHAnsi" w:cstheme="minorHAnsi"/>
        </w:rPr>
      </w:pPr>
      <w:r w:rsidRPr="00EA39ED">
        <w:rPr>
          <w:rFonts w:asciiTheme="minorHAnsi" w:hAnsiTheme="minorHAnsi" w:cstheme="minorHAnsi"/>
        </w:rPr>
        <w:t>Examples of injuries that could indicate abuse include, but are not limited to:</w:t>
      </w:r>
    </w:p>
    <w:p w14:paraId="4D095B62" w14:textId="6A920961" w:rsidR="001B6828" w:rsidRPr="00EA39ED" w:rsidRDefault="001B6828" w:rsidP="001B6828">
      <w:pPr>
        <w:pStyle w:val="ListParagraph"/>
        <w:numPr>
          <w:ilvl w:val="0"/>
          <w:numId w:val="5"/>
        </w:numPr>
        <w:rPr>
          <w:rFonts w:asciiTheme="minorHAnsi" w:hAnsiTheme="minorHAnsi" w:cstheme="minorHAnsi"/>
        </w:rPr>
      </w:pPr>
      <w:r w:rsidRPr="00EA39ED">
        <w:rPr>
          <w:rFonts w:asciiTheme="minorHAnsi" w:hAnsiTheme="minorHAnsi" w:cstheme="minorHAnsi"/>
        </w:rPr>
        <w:t xml:space="preserve">Injuries that are non-accidental or unexplained; </w:t>
      </w:r>
    </w:p>
    <w:p w14:paraId="7B03AB52" w14:textId="3D611DA2" w:rsidR="001B6828" w:rsidRPr="00EA39ED" w:rsidRDefault="001B6828" w:rsidP="001B6828">
      <w:pPr>
        <w:pStyle w:val="ListParagraph"/>
        <w:numPr>
          <w:ilvl w:val="0"/>
          <w:numId w:val="5"/>
        </w:numPr>
        <w:rPr>
          <w:rFonts w:asciiTheme="minorHAnsi" w:hAnsiTheme="minorHAnsi" w:cstheme="minorHAnsi"/>
        </w:rPr>
      </w:pPr>
      <w:r w:rsidRPr="00EA39ED">
        <w:rPr>
          <w:rFonts w:asciiTheme="minorHAnsi" w:hAnsiTheme="minorHAnsi" w:cstheme="minorHAnsi"/>
        </w:rPr>
        <w:t xml:space="preserve">Fractures, sprains or dislocations; </w:t>
      </w:r>
    </w:p>
    <w:p w14:paraId="56D05822" w14:textId="00DEBF0C" w:rsidR="001B6828" w:rsidRPr="00EA39ED" w:rsidRDefault="001B6828" w:rsidP="001B6828">
      <w:pPr>
        <w:pStyle w:val="ListParagraph"/>
        <w:numPr>
          <w:ilvl w:val="0"/>
          <w:numId w:val="5"/>
        </w:numPr>
        <w:rPr>
          <w:rFonts w:asciiTheme="minorHAnsi" w:hAnsiTheme="minorHAnsi" w:cstheme="minorHAnsi"/>
        </w:rPr>
      </w:pPr>
      <w:r w:rsidRPr="00EA39ED">
        <w:rPr>
          <w:rFonts w:asciiTheme="minorHAnsi" w:hAnsiTheme="minorHAnsi" w:cstheme="minorHAnsi"/>
        </w:rPr>
        <w:t xml:space="preserve">Burns, blisters, or scalds on the hands or torso;  </w:t>
      </w:r>
    </w:p>
    <w:p w14:paraId="11D1E732" w14:textId="77777777" w:rsidR="001B6828" w:rsidRPr="00EA39ED" w:rsidRDefault="001B6828" w:rsidP="001B6828">
      <w:pPr>
        <w:pStyle w:val="ListParagraph"/>
        <w:numPr>
          <w:ilvl w:val="0"/>
          <w:numId w:val="5"/>
        </w:numPr>
        <w:rPr>
          <w:rFonts w:asciiTheme="minorHAnsi" w:hAnsiTheme="minorHAnsi" w:cstheme="minorHAnsi"/>
        </w:rPr>
      </w:pPr>
      <w:r w:rsidRPr="00EA39ED">
        <w:rPr>
          <w:rFonts w:asciiTheme="minorHAnsi" w:hAnsiTheme="minorHAnsi" w:cstheme="minorHAnsi"/>
        </w:rPr>
        <w:t xml:space="preserve">Bite marks, scratches, skin tears, and lacerations with or without bleeding, including those that are in locations that would unlikely result from an accident;  </w:t>
      </w:r>
    </w:p>
    <w:p w14:paraId="3C9F30A5" w14:textId="250B2862" w:rsidR="001B6828" w:rsidRPr="00EA39ED" w:rsidRDefault="001B6828" w:rsidP="001B6828">
      <w:pPr>
        <w:pStyle w:val="ListParagraph"/>
        <w:numPr>
          <w:ilvl w:val="0"/>
          <w:numId w:val="5"/>
        </w:numPr>
        <w:rPr>
          <w:rFonts w:asciiTheme="minorHAnsi" w:hAnsiTheme="minorHAnsi" w:cstheme="minorHAnsi"/>
        </w:rPr>
      </w:pPr>
      <w:r w:rsidRPr="00EA39ED">
        <w:rPr>
          <w:rFonts w:asciiTheme="minorHAnsi" w:hAnsiTheme="minorHAnsi" w:cstheme="minorHAnsi"/>
        </w:rPr>
        <w:t xml:space="preserve">Bruises, including those found in unusual locations such as the head, neck, lateral locations on the arms, or posterior torso and trunk, or bruises in shapes (e.g., finger imprints); and  </w:t>
      </w:r>
    </w:p>
    <w:p w14:paraId="1C1EBDEB" w14:textId="3D3E4448" w:rsidR="008138E8" w:rsidRPr="00EA39ED" w:rsidRDefault="001B6828" w:rsidP="00D16ED4">
      <w:pPr>
        <w:pStyle w:val="ListParagraph"/>
        <w:numPr>
          <w:ilvl w:val="0"/>
          <w:numId w:val="5"/>
        </w:numPr>
        <w:rPr>
          <w:rFonts w:asciiTheme="minorHAnsi" w:hAnsiTheme="minorHAnsi" w:cstheme="minorHAnsi"/>
        </w:rPr>
      </w:pPr>
      <w:r w:rsidRPr="00EA39ED">
        <w:rPr>
          <w:rFonts w:asciiTheme="minorHAnsi" w:hAnsiTheme="minorHAnsi" w:cstheme="minorHAnsi"/>
        </w:rPr>
        <w:t>Facial injuries, including but not limited to, broken or missing teeth, facial fractures, black eye(s), bruising, bleeding or swelling of the mouth or cheeks.</w:t>
      </w:r>
    </w:p>
    <w:p w14:paraId="18CE5D3E" w14:textId="77777777" w:rsidR="00D16ED4" w:rsidRPr="00EA39ED" w:rsidRDefault="00D16ED4" w:rsidP="00D16ED4">
      <w:pPr>
        <w:pStyle w:val="ListParagraph"/>
        <w:ind w:left="1080" w:firstLine="0"/>
        <w:rPr>
          <w:rFonts w:asciiTheme="minorHAnsi" w:hAnsiTheme="minorHAnsi" w:cstheme="minorHAnsi"/>
        </w:rPr>
      </w:pPr>
    </w:p>
    <w:p w14:paraId="1FE03052" w14:textId="2F2DB7A4" w:rsidR="00BB1C70" w:rsidRPr="00EA39ED" w:rsidRDefault="00D16ED4" w:rsidP="00B21044">
      <w:pPr>
        <w:pStyle w:val="ListParagraph"/>
        <w:numPr>
          <w:ilvl w:val="0"/>
          <w:numId w:val="2"/>
        </w:numPr>
        <w:ind w:right="118"/>
        <w:rPr>
          <w:rFonts w:asciiTheme="minorHAnsi" w:hAnsiTheme="minorHAnsi" w:cstheme="minorHAnsi"/>
        </w:rPr>
      </w:pPr>
      <w:r w:rsidRPr="00EA39ED">
        <w:rPr>
          <w:rFonts w:asciiTheme="minorHAnsi" w:hAnsiTheme="minorHAnsi" w:cstheme="minorHAnsi"/>
        </w:rPr>
        <w:t>“</w:t>
      </w:r>
      <w:r w:rsidR="00AA5A33" w:rsidRPr="00EA39ED">
        <w:rPr>
          <w:rFonts w:asciiTheme="minorHAnsi" w:hAnsiTheme="minorHAnsi" w:cstheme="minorHAnsi"/>
        </w:rPr>
        <w:t>Mental abuse</w:t>
      </w:r>
      <w:r w:rsidRPr="00EA39ED">
        <w:rPr>
          <w:rFonts w:asciiTheme="minorHAnsi" w:hAnsiTheme="minorHAnsi" w:cstheme="minorHAnsi"/>
        </w:rPr>
        <w:t xml:space="preserve">” </w:t>
      </w:r>
      <w:r w:rsidR="00B531AA" w:rsidRPr="00EA39ED">
        <w:rPr>
          <w:rFonts w:asciiTheme="minorHAnsi" w:hAnsiTheme="minorHAnsi" w:cstheme="minorHAnsi"/>
        </w:rPr>
        <w:t>is the use of verbal or nonverbal conduct which causes or has the potential to cause the resident to experience humiliation, intimidation, fear, shame, agitation, or degradation</w:t>
      </w:r>
      <w:r w:rsidR="00BB1C70" w:rsidRPr="00EA39ED">
        <w:rPr>
          <w:rFonts w:asciiTheme="minorHAnsi" w:hAnsiTheme="minorHAnsi" w:cstheme="minorHAnsi"/>
        </w:rPr>
        <w:t xml:space="preserve">.  Mental abuse includes abuse that is facilitated or enabled </w:t>
      </w:r>
      <w:proofErr w:type="gramStart"/>
      <w:r w:rsidR="00BB1C70" w:rsidRPr="00EA39ED">
        <w:rPr>
          <w:rFonts w:asciiTheme="minorHAnsi" w:hAnsiTheme="minorHAnsi" w:cstheme="minorHAnsi"/>
        </w:rPr>
        <w:t>through the use of</w:t>
      </w:r>
      <w:proofErr w:type="gramEnd"/>
      <w:r w:rsidR="00BB1C70" w:rsidRPr="00EA39ED">
        <w:rPr>
          <w:rFonts w:asciiTheme="minorHAnsi" w:hAnsiTheme="minorHAnsi" w:cstheme="minorHAnsi"/>
        </w:rPr>
        <w:t xml:space="preserve"> </w:t>
      </w:r>
      <w:r w:rsidR="00BB1C70" w:rsidRPr="00EA39ED">
        <w:rPr>
          <w:rFonts w:asciiTheme="minorHAnsi" w:hAnsiTheme="minorHAnsi" w:cstheme="minorHAnsi"/>
        </w:rPr>
        <w:lastRenderedPageBreak/>
        <w:t>technology, such as smartphones and other personal electronic devices.  This would include keeping and/or distributing demeaning or humiliating photographs and recordings through social media or multimedia messaging</w:t>
      </w:r>
      <w:r w:rsidR="00982963" w:rsidRPr="00EA39ED">
        <w:rPr>
          <w:rFonts w:asciiTheme="minorHAnsi" w:hAnsiTheme="minorHAnsi" w:cstheme="minorHAnsi"/>
        </w:rPr>
        <w:t>.  This would include, but is not limited to, photographs and recordings of residents that contain nudity, sexual and intimate relations, bathing, showering, using the bathroom, providing perineal care such as after an incontinence episode, agitating a resident to solicit a response, derogatory statements directed to the resident, showing a body part such as breasts or buttocks without the resident’s face, labeling resident’s pictures and/or providing comments in a demeaning manner, directing a resident to use inappropriate language, and showing the resident in a compromised position.</w:t>
      </w:r>
    </w:p>
    <w:p w14:paraId="2C7FA00B" w14:textId="77777777" w:rsidR="00B531AA" w:rsidRPr="00EA39ED" w:rsidRDefault="00B531AA" w:rsidP="00B531AA">
      <w:pPr>
        <w:tabs>
          <w:tab w:val="left" w:pos="821"/>
        </w:tabs>
        <w:spacing w:line="256" w:lineRule="auto"/>
        <w:ind w:right="759"/>
        <w:rPr>
          <w:rFonts w:asciiTheme="minorHAnsi" w:hAnsiTheme="minorHAnsi" w:cstheme="minorHAnsi"/>
        </w:rPr>
      </w:pPr>
    </w:p>
    <w:p w14:paraId="454997EB" w14:textId="1D6B260A" w:rsidR="00B531AA" w:rsidRPr="00EA39ED" w:rsidRDefault="00D16ED4" w:rsidP="00B21044">
      <w:pPr>
        <w:pStyle w:val="ListParagraph"/>
        <w:numPr>
          <w:ilvl w:val="0"/>
          <w:numId w:val="2"/>
        </w:numPr>
        <w:tabs>
          <w:tab w:val="left" w:pos="821"/>
        </w:tabs>
        <w:spacing w:line="256" w:lineRule="auto"/>
        <w:ind w:right="759"/>
        <w:rPr>
          <w:rFonts w:asciiTheme="minorHAnsi" w:hAnsiTheme="minorHAnsi" w:cstheme="minorHAnsi"/>
        </w:rPr>
      </w:pPr>
      <w:r w:rsidRPr="00EA39ED">
        <w:rPr>
          <w:rFonts w:asciiTheme="minorHAnsi" w:hAnsiTheme="minorHAnsi" w:cstheme="minorHAnsi"/>
        </w:rPr>
        <w:t>“</w:t>
      </w:r>
      <w:r w:rsidR="00B531AA" w:rsidRPr="00EA39ED">
        <w:rPr>
          <w:rFonts w:asciiTheme="minorHAnsi" w:hAnsiTheme="minorHAnsi" w:cstheme="minorHAnsi"/>
        </w:rPr>
        <w:t>Verbal abuse</w:t>
      </w:r>
      <w:r w:rsidRPr="00EA39ED">
        <w:rPr>
          <w:rFonts w:asciiTheme="minorHAnsi" w:hAnsiTheme="minorHAnsi" w:cstheme="minorHAnsi"/>
        </w:rPr>
        <w:t>”</w:t>
      </w:r>
      <w:r w:rsidR="00B531AA" w:rsidRPr="00EA39ED">
        <w:rPr>
          <w:rFonts w:asciiTheme="minorHAnsi" w:hAnsiTheme="minorHAnsi" w:cstheme="minorHAnsi"/>
        </w:rPr>
        <w:t xml:space="preserve"> may </w:t>
      </w:r>
      <w:proofErr w:type="gramStart"/>
      <w:r w:rsidR="00B531AA" w:rsidRPr="00EA39ED">
        <w:rPr>
          <w:rFonts w:asciiTheme="minorHAnsi" w:hAnsiTheme="minorHAnsi" w:cstheme="minorHAnsi"/>
        </w:rPr>
        <w:t>be considered to be</w:t>
      </w:r>
      <w:proofErr w:type="gramEnd"/>
      <w:r w:rsidR="00B531AA" w:rsidRPr="00EA39ED">
        <w:rPr>
          <w:rFonts w:asciiTheme="minorHAnsi" w:hAnsiTheme="minorHAnsi" w:cstheme="minorHAnsi"/>
        </w:rPr>
        <w:t xml:space="preserve"> a type of mental abuse. Verbal abuse includes the use of oral, written, or gestured communication, or sounds, to residents within hearing distance, regardless of age, ability to comprehend, or disability.     Examples of mental and verbal abuse include, but are not limited to: </w:t>
      </w:r>
    </w:p>
    <w:p w14:paraId="25D6DF63" w14:textId="77777777" w:rsidR="00B531AA" w:rsidRPr="00EA39ED" w:rsidRDefault="00B531AA" w:rsidP="00B531AA">
      <w:pPr>
        <w:tabs>
          <w:tab w:val="left" w:pos="821"/>
        </w:tabs>
        <w:spacing w:line="256" w:lineRule="auto"/>
        <w:ind w:left="720" w:right="759"/>
        <w:rPr>
          <w:rFonts w:asciiTheme="minorHAnsi" w:hAnsiTheme="minorHAnsi" w:cstheme="minorHAnsi"/>
        </w:rPr>
      </w:pPr>
      <w:r w:rsidRPr="00EA39ED">
        <w:rPr>
          <w:rFonts w:asciiTheme="minorHAnsi" w:hAnsiTheme="minorHAnsi" w:cstheme="minorHAnsi"/>
        </w:rPr>
        <w:tab/>
      </w:r>
      <w:r w:rsidRPr="00EA39ED">
        <w:rPr>
          <w:rFonts w:asciiTheme="minorHAnsi" w:hAnsiTheme="minorHAnsi" w:cstheme="minorHAnsi"/>
        </w:rPr>
        <w:tab/>
        <w:t xml:space="preserve">• Harassing a resident; </w:t>
      </w:r>
    </w:p>
    <w:p w14:paraId="55933C26" w14:textId="77777777" w:rsidR="00B531AA" w:rsidRPr="00EA39ED" w:rsidRDefault="00B531AA" w:rsidP="00B531AA">
      <w:pPr>
        <w:tabs>
          <w:tab w:val="left" w:pos="821"/>
        </w:tabs>
        <w:spacing w:line="256" w:lineRule="auto"/>
        <w:ind w:left="720" w:right="759"/>
        <w:rPr>
          <w:rFonts w:asciiTheme="minorHAnsi" w:hAnsiTheme="minorHAnsi" w:cstheme="minorHAnsi"/>
        </w:rPr>
      </w:pPr>
      <w:r w:rsidRPr="00EA39ED">
        <w:rPr>
          <w:rFonts w:asciiTheme="minorHAnsi" w:hAnsiTheme="minorHAnsi" w:cstheme="minorHAnsi"/>
        </w:rPr>
        <w:tab/>
      </w:r>
      <w:r w:rsidRPr="00EA39ED">
        <w:rPr>
          <w:rFonts w:asciiTheme="minorHAnsi" w:hAnsiTheme="minorHAnsi" w:cstheme="minorHAnsi"/>
        </w:rPr>
        <w:tab/>
        <w:t xml:space="preserve">• Mocking, insulting, ridiculing; </w:t>
      </w:r>
    </w:p>
    <w:p w14:paraId="778604C0" w14:textId="77777777" w:rsidR="00B531AA" w:rsidRPr="00EA39ED" w:rsidRDefault="00B531AA" w:rsidP="00B531AA">
      <w:pPr>
        <w:tabs>
          <w:tab w:val="left" w:pos="821"/>
        </w:tabs>
        <w:spacing w:line="256" w:lineRule="auto"/>
        <w:ind w:left="720" w:right="759"/>
        <w:rPr>
          <w:rFonts w:asciiTheme="minorHAnsi" w:hAnsiTheme="minorHAnsi" w:cstheme="minorHAnsi"/>
        </w:rPr>
      </w:pPr>
      <w:r w:rsidRPr="00EA39ED">
        <w:rPr>
          <w:rFonts w:asciiTheme="minorHAnsi" w:hAnsiTheme="minorHAnsi" w:cstheme="minorHAnsi"/>
        </w:rPr>
        <w:tab/>
      </w:r>
      <w:r w:rsidRPr="00EA39ED">
        <w:rPr>
          <w:rFonts w:asciiTheme="minorHAnsi" w:hAnsiTheme="minorHAnsi" w:cstheme="minorHAnsi"/>
        </w:rPr>
        <w:tab/>
        <w:t xml:space="preserve">• Yelling or hovering over a resident, with the intent to intimidate; </w:t>
      </w:r>
    </w:p>
    <w:p w14:paraId="7B4E1996" w14:textId="71988A80" w:rsidR="00B531AA" w:rsidRPr="00EA39ED" w:rsidRDefault="00B531AA" w:rsidP="00B21044">
      <w:pPr>
        <w:tabs>
          <w:tab w:val="left" w:pos="821"/>
        </w:tabs>
        <w:spacing w:line="256" w:lineRule="auto"/>
        <w:ind w:left="1440" w:right="759"/>
        <w:rPr>
          <w:rFonts w:asciiTheme="minorHAnsi" w:hAnsiTheme="minorHAnsi" w:cstheme="minorHAnsi"/>
        </w:rPr>
      </w:pPr>
      <w:r w:rsidRPr="00EA39ED">
        <w:rPr>
          <w:rFonts w:asciiTheme="minorHAnsi" w:hAnsiTheme="minorHAnsi" w:cstheme="minorHAnsi"/>
        </w:rPr>
        <w:t xml:space="preserve">• Threatening residents, including but limited to, depriving a resident of care or withholding a resident from contact with family and friends; and </w:t>
      </w:r>
    </w:p>
    <w:p w14:paraId="1B86D68F" w14:textId="5BA28956" w:rsidR="00B531AA" w:rsidRPr="00EA39ED" w:rsidRDefault="00B531AA" w:rsidP="00B21044">
      <w:pPr>
        <w:tabs>
          <w:tab w:val="left" w:pos="821"/>
        </w:tabs>
        <w:spacing w:line="256" w:lineRule="auto"/>
        <w:ind w:left="720" w:right="759"/>
        <w:rPr>
          <w:rFonts w:asciiTheme="minorHAnsi" w:hAnsiTheme="minorHAnsi" w:cstheme="minorHAnsi"/>
        </w:rPr>
      </w:pPr>
      <w:r w:rsidRPr="00EA39ED">
        <w:rPr>
          <w:rFonts w:asciiTheme="minorHAnsi" w:hAnsiTheme="minorHAnsi" w:cstheme="minorHAnsi"/>
        </w:rPr>
        <w:tab/>
      </w:r>
      <w:r w:rsidRPr="00EA39ED">
        <w:rPr>
          <w:rFonts w:asciiTheme="minorHAnsi" w:hAnsiTheme="minorHAnsi" w:cstheme="minorHAnsi"/>
        </w:rPr>
        <w:tab/>
        <w:t>• Isolating a resident from social interaction or activities.</w:t>
      </w:r>
    </w:p>
    <w:p w14:paraId="39525E71" w14:textId="61EB331A" w:rsidR="00795308" w:rsidRPr="00EA39ED" w:rsidRDefault="00AA5A33" w:rsidP="00D16ED4">
      <w:pPr>
        <w:pStyle w:val="ListParagraph"/>
        <w:numPr>
          <w:ilvl w:val="0"/>
          <w:numId w:val="2"/>
        </w:numPr>
        <w:tabs>
          <w:tab w:val="left" w:pos="821"/>
        </w:tabs>
        <w:spacing w:before="164" w:line="259" w:lineRule="auto"/>
        <w:ind w:right="118"/>
        <w:rPr>
          <w:rFonts w:asciiTheme="minorHAnsi" w:hAnsiTheme="minorHAnsi" w:cstheme="minorHAnsi"/>
        </w:rPr>
      </w:pPr>
      <w:r w:rsidRPr="00EA39ED">
        <w:rPr>
          <w:rFonts w:asciiTheme="minorHAnsi" w:hAnsiTheme="minorHAnsi" w:cstheme="minorHAnsi"/>
        </w:rPr>
        <w:t>“Involuntary seclusion” is defined as separation of a resident from other residents or from her/his room or confinement to her/his room (with or without roommates)</w:t>
      </w:r>
      <w:r w:rsidRPr="00EA39ED">
        <w:rPr>
          <w:rFonts w:asciiTheme="minorHAnsi" w:hAnsiTheme="minorHAnsi" w:cstheme="minorHAnsi"/>
          <w:spacing w:val="-38"/>
        </w:rPr>
        <w:t xml:space="preserve"> </w:t>
      </w:r>
      <w:r w:rsidRPr="00EA39ED">
        <w:rPr>
          <w:rFonts w:asciiTheme="minorHAnsi" w:hAnsiTheme="minorHAnsi" w:cstheme="minorHAnsi"/>
        </w:rPr>
        <w:t xml:space="preserve">against the Resident’s will or the will of the Resident’s legal representative. </w:t>
      </w:r>
    </w:p>
    <w:p w14:paraId="27FDE108" w14:textId="3387F225" w:rsidR="00795308" w:rsidRPr="00EA39ED" w:rsidRDefault="00AA5A33">
      <w:pPr>
        <w:pStyle w:val="ListParagraph"/>
        <w:numPr>
          <w:ilvl w:val="0"/>
          <w:numId w:val="2"/>
        </w:numPr>
        <w:tabs>
          <w:tab w:val="left" w:pos="821"/>
        </w:tabs>
        <w:spacing w:before="184"/>
        <w:ind w:hanging="360"/>
        <w:rPr>
          <w:rFonts w:asciiTheme="minorHAnsi" w:hAnsiTheme="minorHAnsi" w:cstheme="minorHAnsi"/>
        </w:rPr>
      </w:pPr>
      <w:r w:rsidRPr="00EA39ED">
        <w:rPr>
          <w:rFonts w:asciiTheme="minorHAnsi" w:hAnsiTheme="minorHAnsi" w:cstheme="minorHAnsi"/>
        </w:rPr>
        <w:t>“Mistreatment” means inappropriate treatment or exploitation of a</w:t>
      </w:r>
      <w:r w:rsidRPr="00EA39ED">
        <w:rPr>
          <w:rFonts w:asciiTheme="minorHAnsi" w:hAnsiTheme="minorHAnsi" w:cstheme="minorHAnsi"/>
          <w:spacing w:val="-13"/>
        </w:rPr>
        <w:t xml:space="preserve"> </w:t>
      </w:r>
      <w:r w:rsidRPr="00EA39ED">
        <w:rPr>
          <w:rFonts w:asciiTheme="minorHAnsi" w:hAnsiTheme="minorHAnsi" w:cstheme="minorHAnsi"/>
        </w:rPr>
        <w:t>resident.</w:t>
      </w:r>
    </w:p>
    <w:p w14:paraId="578D3D71" w14:textId="77777777" w:rsidR="00D16ED4" w:rsidRPr="00EA39ED" w:rsidRDefault="00D16ED4" w:rsidP="00D16ED4">
      <w:pPr>
        <w:pStyle w:val="ListParagraph"/>
        <w:tabs>
          <w:tab w:val="left" w:pos="821"/>
        </w:tabs>
        <w:spacing w:before="3"/>
        <w:ind w:right="703" w:firstLine="0"/>
        <w:jc w:val="both"/>
        <w:rPr>
          <w:rFonts w:asciiTheme="minorHAnsi" w:hAnsiTheme="minorHAnsi" w:cstheme="minorHAnsi"/>
        </w:rPr>
      </w:pPr>
    </w:p>
    <w:p w14:paraId="51AEAA6D" w14:textId="607AFEA0" w:rsidR="00795308" w:rsidRPr="00EA39ED" w:rsidRDefault="00AA5A33">
      <w:pPr>
        <w:pStyle w:val="ListParagraph"/>
        <w:numPr>
          <w:ilvl w:val="0"/>
          <w:numId w:val="2"/>
        </w:numPr>
        <w:tabs>
          <w:tab w:val="left" w:pos="821"/>
        </w:tabs>
        <w:spacing w:before="3"/>
        <w:ind w:right="703" w:hanging="360"/>
        <w:jc w:val="both"/>
        <w:rPr>
          <w:rFonts w:asciiTheme="minorHAnsi" w:hAnsiTheme="minorHAnsi" w:cstheme="minorHAnsi"/>
        </w:rPr>
      </w:pPr>
      <w:r w:rsidRPr="00EA39ED">
        <w:rPr>
          <w:rFonts w:asciiTheme="minorHAnsi" w:hAnsiTheme="minorHAnsi" w:cstheme="minorHAnsi"/>
        </w:rPr>
        <w:t>“Neglect” is the failure of the facility, its employees or service providers to</w:t>
      </w:r>
      <w:r w:rsidRPr="00EA39ED">
        <w:rPr>
          <w:rFonts w:asciiTheme="minorHAnsi" w:hAnsiTheme="minorHAnsi" w:cstheme="minorHAnsi"/>
          <w:spacing w:val="-38"/>
        </w:rPr>
        <w:t xml:space="preserve"> </w:t>
      </w:r>
      <w:r w:rsidRPr="00EA39ED">
        <w:rPr>
          <w:rFonts w:asciiTheme="minorHAnsi" w:hAnsiTheme="minorHAnsi" w:cstheme="minorHAnsi"/>
        </w:rPr>
        <w:t>provide goods and services to a resident that are necessary to avoid physical harm, mental anguish, or mental</w:t>
      </w:r>
      <w:r w:rsidRPr="00EA39ED">
        <w:rPr>
          <w:rFonts w:asciiTheme="minorHAnsi" w:hAnsiTheme="minorHAnsi" w:cstheme="minorHAnsi"/>
          <w:spacing w:val="-4"/>
        </w:rPr>
        <w:t xml:space="preserve"> </w:t>
      </w:r>
      <w:r w:rsidRPr="00EA39ED">
        <w:rPr>
          <w:rFonts w:asciiTheme="minorHAnsi" w:hAnsiTheme="minorHAnsi" w:cstheme="minorHAnsi"/>
        </w:rPr>
        <w:t>illness.</w:t>
      </w:r>
    </w:p>
    <w:p w14:paraId="02D01E4E" w14:textId="77777777" w:rsidR="00D16ED4" w:rsidRPr="00EA39ED" w:rsidRDefault="00D16ED4" w:rsidP="00D16ED4">
      <w:pPr>
        <w:pStyle w:val="ListParagraph"/>
        <w:rPr>
          <w:rFonts w:asciiTheme="minorHAnsi" w:hAnsiTheme="minorHAnsi" w:cstheme="minorHAnsi"/>
        </w:rPr>
      </w:pPr>
    </w:p>
    <w:p w14:paraId="34CCEC1E" w14:textId="77777777" w:rsidR="00795308" w:rsidRPr="00EA39ED" w:rsidRDefault="00AA5A33">
      <w:pPr>
        <w:pStyle w:val="ListParagraph"/>
        <w:numPr>
          <w:ilvl w:val="0"/>
          <w:numId w:val="2"/>
        </w:numPr>
        <w:tabs>
          <w:tab w:val="left" w:pos="821"/>
        </w:tabs>
        <w:spacing w:line="292" w:lineRule="exact"/>
        <w:ind w:hanging="360"/>
        <w:rPr>
          <w:rFonts w:asciiTheme="minorHAnsi" w:hAnsiTheme="minorHAnsi" w:cstheme="minorHAnsi"/>
        </w:rPr>
      </w:pPr>
      <w:r w:rsidRPr="00EA39ED">
        <w:rPr>
          <w:rFonts w:asciiTheme="minorHAnsi" w:hAnsiTheme="minorHAnsi" w:cstheme="minorHAnsi"/>
        </w:rPr>
        <w:t>“Misappropriation of Resident property” means the deliberate</w:t>
      </w:r>
      <w:r w:rsidRPr="00EA39ED">
        <w:rPr>
          <w:rFonts w:asciiTheme="minorHAnsi" w:hAnsiTheme="minorHAnsi" w:cstheme="minorHAnsi"/>
          <w:spacing w:val="-11"/>
        </w:rPr>
        <w:t xml:space="preserve"> </w:t>
      </w:r>
      <w:r w:rsidRPr="00EA39ED">
        <w:rPr>
          <w:rFonts w:asciiTheme="minorHAnsi" w:hAnsiTheme="minorHAnsi" w:cstheme="minorHAnsi"/>
        </w:rPr>
        <w:t>misplacement,</w:t>
      </w:r>
    </w:p>
    <w:p w14:paraId="348B108B" w14:textId="763BB7A2" w:rsidR="00795308" w:rsidRPr="00EA39ED" w:rsidRDefault="00AA5A33">
      <w:pPr>
        <w:pStyle w:val="BodyText"/>
        <w:ind w:left="820" w:right="551"/>
        <w:rPr>
          <w:rFonts w:asciiTheme="minorHAnsi" w:hAnsiTheme="minorHAnsi" w:cstheme="minorHAnsi"/>
          <w:sz w:val="22"/>
          <w:szCs w:val="22"/>
        </w:rPr>
      </w:pPr>
      <w:r w:rsidRPr="00EA39ED">
        <w:rPr>
          <w:rFonts w:asciiTheme="minorHAnsi" w:hAnsiTheme="minorHAnsi" w:cstheme="minorHAnsi"/>
          <w:sz w:val="22"/>
          <w:szCs w:val="22"/>
        </w:rPr>
        <w:t>exploitation, or wrongful temporary or permanent use of a Resident’s belongings or money without the Resident’s consent.</w:t>
      </w:r>
      <w:r w:rsidR="00B14CB0" w:rsidRPr="00EA39ED">
        <w:rPr>
          <w:rFonts w:asciiTheme="minorHAnsi" w:hAnsiTheme="minorHAnsi" w:cstheme="minorHAnsi"/>
          <w:sz w:val="22"/>
          <w:szCs w:val="22"/>
        </w:rPr>
        <w:t xml:space="preserve">  This includes misappropriation or diversion of resident medications.</w:t>
      </w:r>
    </w:p>
    <w:p w14:paraId="6C00B5B0" w14:textId="72471A3E" w:rsidR="00D16ED4" w:rsidRPr="00EA39ED" w:rsidRDefault="00D16ED4">
      <w:pPr>
        <w:pStyle w:val="BodyText"/>
        <w:ind w:left="820" w:right="551"/>
        <w:rPr>
          <w:rFonts w:asciiTheme="minorHAnsi" w:hAnsiTheme="minorHAnsi" w:cstheme="minorHAnsi"/>
          <w:sz w:val="22"/>
          <w:szCs w:val="22"/>
        </w:rPr>
      </w:pPr>
    </w:p>
    <w:p w14:paraId="402DBFF0" w14:textId="77777777" w:rsidR="00795308" w:rsidRPr="00EA39ED" w:rsidRDefault="00AA5A33">
      <w:pPr>
        <w:pStyle w:val="ListParagraph"/>
        <w:numPr>
          <w:ilvl w:val="0"/>
          <w:numId w:val="2"/>
        </w:numPr>
        <w:tabs>
          <w:tab w:val="left" w:pos="821"/>
        </w:tabs>
        <w:spacing w:before="37" w:line="259" w:lineRule="auto"/>
        <w:ind w:right="479" w:hanging="360"/>
        <w:rPr>
          <w:rFonts w:asciiTheme="minorHAnsi" w:hAnsiTheme="minorHAnsi" w:cstheme="minorHAnsi"/>
        </w:rPr>
      </w:pPr>
      <w:r w:rsidRPr="00EA39ED">
        <w:rPr>
          <w:rFonts w:asciiTheme="minorHAnsi" w:hAnsiTheme="minorHAnsi" w:cstheme="minorHAnsi"/>
        </w:rPr>
        <w:t>“Injuries</w:t>
      </w:r>
      <w:r w:rsidRPr="00EA39ED">
        <w:rPr>
          <w:rFonts w:asciiTheme="minorHAnsi" w:hAnsiTheme="minorHAnsi" w:cstheme="minorHAnsi"/>
          <w:spacing w:val="-4"/>
        </w:rPr>
        <w:t xml:space="preserve"> </w:t>
      </w:r>
      <w:r w:rsidRPr="00EA39ED">
        <w:rPr>
          <w:rFonts w:asciiTheme="minorHAnsi" w:hAnsiTheme="minorHAnsi" w:cstheme="minorHAnsi"/>
        </w:rPr>
        <w:t>of</w:t>
      </w:r>
      <w:r w:rsidRPr="00EA39ED">
        <w:rPr>
          <w:rFonts w:asciiTheme="minorHAnsi" w:hAnsiTheme="minorHAnsi" w:cstheme="minorHAnsi"/>
          <w:spacing w:val="-4"/>
        </w:rPr>
        <w:t xml:space="preserve"> </w:t>
      </w:r>
      <w:r w:rsidRPr="00EA39ED">
        <w:rPr>
          <w:rFonts w:asciiTheme="minorHAnsi" w:hAnsiTheme="minorHAnsi" w:cstheme="minorHAnsi"/>
        </w:rPr>
        <w:t>Unknown</w:t>
      </w:r>
      <w:r w:rsidRPr="00EA39ED">
        <w:rPr>
          <w:rFonts w:asciiTheme="minorHAnsi" w:hAnsiTheme="minorHAnsi" w:cstheme="minorHAnsi"/>
          <w:spacing w:val="-4"/>
        </w:rPr>
        <w:t xml:space="preserve"> </w:t>
      </w:r>
      <w:r w:rsidRPr="00EA39ED">
        <w:rPr>
          <w:rFonts w:asciiTheme="minorHAnsi" w:hAnsiTheme="minorHAnsi" w:cstheme="minorHAnsi"/>
        </w:rPr>
        <w:t>Source”</w:t>
      </w:r>
      <w:r w:rsidRPr="00EA39ED">
        <w:rPr>
          <w:rFonts w:asciiTheme="minorHAnsi" w:hAnsiTheme="minorHAnsi" w:cstheme="minorHAnsi"/>
          <w:spacing w:val="-4"/>
        </w:rPr>
        <w:t xml:space="preserve"> </w:t>
      </w:r>
      <w:r w:rsidRPr="00EA39ED">
        <w:rPr>
          <w:rFonts w:asciiTheme="minorHAnsi" w:hAnsiTheme="minorHAnsi" w:cstheme="minorHAnsi"/>
        </w:rPr>
        <w:t>An</w:t>
      </w:r>
      <w:r w:rsidRPr="00EA39ED">
        <w:rPr>
          <w:rFonts w:asciiTheme="minorHAnsi" w:hAnsiTheme="minorHAnsi" w:cstheme="minorHAnsi"/>
          <w:spacing w:val="-4"/>
        </w:rPr>
        <w:t xml:space="preserve"> </w:t>
      </w:r>
      <w:r w:rsidRPr="00EA39ED">
        <w:rPr>
          <w:rFonts w:asciiTheme="minorHAnsi" w:hAnsiTheme="minorHAnsi" w:cstheme="minorHAnsi"/>
        </w:rPr>
        <w:t>injury</w:t>
      </w:r>
      <w:r w:rsidRPr="00EA39ED">
        <w:rPr>
          <w:rFonts w:asciiTheme="minorHAnsi" w:hAnsiTheme="minorHAnsi" w:cstheme="minorHAnsi"/>
          <w:spacing w:val="-3"/>
        </w:rPr>
        <w:t xml:space="preserve"> </w:t>
      </w:r>
      <w:r w:rsidRPr="00EA39ED">
        <w:rPr>
          <w:rFonts w:asciiTheme="minorHAnsi" w:hAnsiTheme="minorHAnsi" w:cstheme="minorHAnsi"/>
        </w:rPr>
        <w:t>should</w:t>
      </w:r>
      <w:r w:rsidRPr="00EA39ED">
        <w:rPr>
          <w:rFonts w:asciiTheme="minorHAnsi" w:hAnsiTheme="minorHAnsi" w:cstheme="minorHAnsi"/>
          <w:spacing w:val="-1"/>
        </w:rPr>
        <w:t xml:space="preserve"> </w:t>
      </w:r>
      <w:r w:rsidRPr="00EA39ED">
        <w:rPr>
          <w:rFonts w:asciiTheme="minorHAnsi" w:hAnsiTheme="minorHAnsi" w:cstheme="minorHAnsi"/>
        </w:rPr>
        <w:t>be</w:t>
      </w:r>
      <w:r w:rsidRPr="00EA39ED">
        <w:rPr>
          <w:rFonts w:asciiTheme="minorHAnsi" w:hAnsiTheme="minorHAnsi" w:cstheme="minorHAnsi"/>
          <w:spacing w:val="-2"/>
        </w:rPr>
        <w:t xml:space="preserve"> </w:t>
      </w:r>
      <w:r w:rsidRPr="00EA39ED">
        <w:rPr>
          <w:rFonts w:asciiTheme="minorHAnsi" w:hAnsiTheme="minorHAnsi" w:cstheme="minorHAnsi"/>
        </w:rPr>
        <w:t>classified</w:t>
      </w:r>
      <w:r w:rsidRPr="00EA39ED">
        <w:rPr>
          <w:rFonts w:asciiTheme="minorHAnsi" w:hAnsiTheme="minorHAnsi" w:cstheme="minorHAnsi"/>
          <w:spacing w:val="-1"/>
        </w:rPr>
        <w:t xml:space="preserve"> </w:t>
      </w:r>
      <w:r w:rsidRPr="00EA39ED">
        <w:rPr>
          <w:rFonts w:asciiTheme="minorHAnsi" w:hAnsiTheme="minorHAnsi" w:cstheme="minorHAnsi"/>
        </w:rPr>
        <w:t>as</w:t>
      </w:r>
      <w:r w:rsidRPr="00EA39ED">
        <w:rPr>
          <w:rFonts w:asciiTheme="minorHAnsi" w:hAnsiTheme="minorHAnsi" w:cstheme="minorHAnsi"/>
          <w:spacing w:val="-5"/>
        </w:rPr>
        <w:t xml:space="preserve"> </w:t>
      </w:r>
      <w:r w:rsidRPr="00EA39ED">
        <w:rPr>
          <w:rFonts w:asciiTheme="minorHAnsi" w:hAnsiTheme="minorHAnsi" w:cstheme="minorHAnsi"/>
        </w:rPr>
        <w:t>an</w:t>
      </w:r>
      <w:r w:rsidRPr="00EA39ED">
        <w:rPr>
          <w:rFonts w:asciiTheme="minorHAnsi" w:hAnsiTheme="minorHAnsi" w:cstheme="minorHAnsi"/>
          <w:spacing w:val="-3"/>
        </w:rPr>
        <w:t xml:space="preserve"> </w:t>
      </w:r>
      <w:r w:rsidRPr="00EA39ED">
        <w:rPr>
          <w:rFonts w:asciiTheme="minorHAnsi" w:hAnsiTheme="minorHAnsi" w:cstheme="minorHAnsi"/>
        </w:rPr>
        <w:t>“injury</w:t>
      </w:r>
      <w:r w:rsidRPr="00EA39ED">
        <w:rPr>
          <w:rFonts w:asciiTheme="minorHAnsi" w:hAnsiTheme="minorHAnsi" w:cstheme="minorHAnsi"/>
          <w:spacing w:val="-3"/>
        </w:rPr>
        <w:t xml:space="preserve"> </w:t>
      </w:r>
      <w:r w:rsidRPr="00EA39ED">
        <w:rPr>
          <w:rFonts w:asciiTheme="minorHAnsi" w:hAnsiTheme="minorHAnsi" w:cstheme="minorHAnsi"/>
        </w:rPr>
        <w:t>of</w:t>
      </w:r>
      <w:r w:rsidRPr="00EA39ED">
        <w:rPr>
          <w:rFonts w:asciiTheme="minorHAnsi" w:hAnsiTheme="minorHAnsi" w:cstheme="minorHAnsi"/>
          <w:spacing w:val="-4"/>
        </w:rPr>
        <w:t xml:space="preserve"> </w:t>
      </w:r>
      <w:r w:rsidRPr="00EA39ED">
        <w:rPr>
          <w:rFonts w:asciiTheme="minorHAnsi" w:hAnsiTheme="minorHAnsi" w:cstheme="minorHAnsi"/>
        </w:rPr>
        <w:t xml:space="preserve">unknown source” when </w:t>
      </w:r>
      <w:r w:rsidRPr="00EA39ED">
        <w:rPr>
          <w:rFonts w:asciiTheme="minorHAnsi" w:hAnsiTheme="minorHAnsi" w:cstheme="minorHAnsi"/>
          <w:u w:val="single"/>
        </w:rPr>
        <w:t>both</w:t>
      </w:r>
      <w:r w:rsidRPr="00EA39ED">
        <w:rPr>
          <w:rFonts w:asciiTheme="minorHAnsi" w:hAnsiTheme="minorHAnsi" w:cstheme="minorHAnsi"/>
        </w:rPr>
        <w:t xml:space="preserve"> of the following conditions are</w:t>
      </w:r>
      <w:r w:rsidRPr="00EA39ED">
        <w:rPr>
          <w:rFonts w:asciiTheme="minorHAnsi" w:hAnsiTheme="minorHAnsi" w:cstheme="minorHAnsi"/>
          <w:spacing w:val="-3"/>
        </w:rPr>
        <w:t xml:space="preserve"> </w:t>
      </w:r>
      <w:r w:rsidRPr="00EA39ED">
        <w:rPr>
          <w:rFonts w:asciiTheme="minorHAnsi" w:hAnsiTheme="minorHAnsi" w:cstheme="minorHAnsi"/>
        </w:rPr>
        <w:t>met:</w:t>
      </w:r>
    </w:p>
    <w:p w14:paraId="24209A59" w14:textId="77777777" w:rsidR="00D16ED4" w:rsidRPr="00EA39ED" w:rsidRDefault="00AA5A33" w:rsidP="00D16ED4">
      <w:pPr>
        <w:pStyle w:val="ListParagraph"/>
        <w:numPr>
          <w:ilvl w:val="1"/>
          <w:numId w:val="2"/>
        </w:numPr>
        <w:tabs>
          <w:tab w:val="left" w:pos="996"/>
        </w:tabs>
        <w:spacing w:before="160"/>
        <w:ind w:right="118" w:firstLine="0"/>
        <w:rPr>
          <w:rFonts w:asciiTheme="minorHAnsi" w:hAnsiTheme="minorHAnsi" w:cstheme="minorHAnsi"/>
        </w:rPr>
      </w:pPr>
      <w:r w:rsidRPr="00EA39ED">
        <w:rPr>
          <w:rFonts w:asciiTheme="minorHAnsi" w:hAnsiTheme="minorHAnsi" w:cstheme="minorHAnsi"/>
        </w:rPr>
        <w:t xml:space="preserve">The source of the injury was not observed by any person </w:t>
      </w:r>
      <w:r w:rsidRPr="00EA39ED">
        <w:rPr>
          <w:rFonts w:asciiTheme="minorHAnsi" w:hAnsiTheme="minorHAnsi" w:cstheme="minorHAnsi"/>
          <w:b/>
        </w:rPr>
        <w:t xml:space="preserve">or </w:t>
      </w:r>
      <w:r w:rsidRPr="00EA39ED">
        <w:rPr>
          <w:rFonts w:asciiTheme="minorHAnsi" w:hAnsiTheme="minorHAnsi" w:cstheme="minorHAnsi"/>
        </w:rPr>
        <w:t xml:space="preserve">the source of the injury could not be explained by the resident; </w:t>
      </w:r>
      <w:r w:rsidRPr="00EA39ED">
        <w:rPr>
          <w:rFonts w:asciiTheme="minorHAnsi" w:hAnsiTheme="minorHAnsi" w:cstheme="minorHAnsi"/>
          <w:b/>
        </w:rPr>
        <w:t>and</w:t>
      </w:r>
    </w:p>
    <w:p w14:paraId="64705137" w14:textId="766F3A68" w:rsidR="00795308" w:rsidRPr="00EA39ED" w:rsidRDefault="00AA5A33" w:rsidP="00D16ED4">
      <w:pPr>
        <w:pStyle w:val="ListParagraph"/>
        <w:numPr>
          <w:ilvl w:val="1"/>
          <w:numId w:val="2"/>
        </w:numPr>
        <w:tabs>
          <w:tab w:val="left" w:pos="996"/>
        </w:tabs>
        <w:spacing w:line="259" w:lineRule="auto"/>
        <w:ind w:right="118" w:firstLine="0"/>
        <w:rPr>
          <w:rFonts w:asciiTheme="minorHAnsi" w:hAnsiTheme="minorHAnsi" w:cstheme="minorHAnsi"/>
        </w:rPr>
      </w:pPr>
      <w:r w:rsidRPr="00EA39ED">
        <w:rPr>
          <w:rFonts w:asciiTheme="minorHAnsi" w:hAnsiTheme="minorHAnsi" w:cstheme="minorHAnsi"/>
        </w:rPr>
        <w:t xml:space="preserve">The injury is suspicious because of the extent of the injury </w:t>
      </w:r>
      <w:r w:rsidRPr="00EA39ED">
        <w:rPr>
          <w:rFonts w:asciiTheme="minorHAnsi" w:hAnsiTheme="minorHAnsi" w:cstheme="minorHAnsi"/>
          <w:b/>
        </w:rPr>
        <w:t xml:space="preserve">or </w:t>
      </w:r>
      <w:r w:rsidRPr="00EA39ED">
        <w:rPr>
          <w:rFonts w:asciiTheme="minorHAnsi" w:hAnsiTheme="minorHAnsi" w:cstheme="minorHAnsi"/>
        </w:rPr>
        <w:t xml:space="preserve">the location of the injury (e.g., the injury </w:t>
      </w:r>
      <w:proofErr w:type="gramStart"/>
      <w:r w:rsidRPr="00EA39ED">
        <w:rPr>
          <w:rFonts w:asciiTheme="minorHAnsi" w:hAnsiTheme="minorHAnsi" w:cstheme="minorHAnsi"/>
        </w:rPr>
        <w:t>is located in</w:t>
      </w:r>
      <w:proofErr w:type="gramEnd"/>
      <w:r w:rsidRPr="00EA39ED">
        <w:rPr>
          <w:rFonts w:asciiTheme="minorHAnsi" w:hAnsiTheme="minorHAnsi" w:cstheme="minorHAnsi"/>
        </w:rPr>
        <w:t xml:space="preserve"> an area not generally vulnerable to trauma) </w:t>
      </w:r>
      <w:r w:rsidRPr="00EA39ED">
        <w:rPr>
          <w:rFonts w:asciiTheme="minorHAnsi" w:hAnsiTheme="minorHAnsi" w:cstheme="minorHAnsi"/>
          <w:b/>
        </w:rPr>
        <w:t xml:space="preserve">or </w:t>
      </w:r>
      <w:r w:rsidRPr="00EA39ED">
        <w:rPr>
          <w:rFonts w:asciiTheme="minorHAnsi" w:hAnsiTheme="minorHAnsi" w:cstheme="minorHAnsi"/>
        </w:rPr>
        <w:t xml:space="preserve">the number of injuries observed at one particular point in time </w:t>
      </w:r>
      <w:r w:rsidRPr="00EA39ED">
        <w:rPr>
          <w:rFonts w:asciiTheme="minorHAnsi" w:hAnsiTheme="minorHAnsi" w:cstheme="minorHAnsi"/>
          <w:b/>
        </w:rPr>
        <w:t xml:space="preserve">or </w:t>
      </w:r>
      <w:r w:rsidRPr="00EA39ED">
        <w:rPr>
          <w:rFonts w:asciiTheme="minorHAnsi" w:hAnsiTheme="minorHAnsi" w:cstheme="minorHAnsi"/>
        </w:rPr>
        <w:t>the incidence of injuries over</w:t>
      </w:r>
      <w:r w:rsidRPr="00EA39ED">
        <w:rPr>
          <w:rFonts w:asciiTheme="minorHAnsi" w:hAnsiTheme="minorHAnsi" w:cstheme="minorHAnsi"/>
          <w:spacing w:val="-36"/>
        </w:rPr>
        <w:t xml:space="preserve"> </w:t>
      </w:r>
      <w:r w:rsidRPr="00EA39ED">
        <w:rPr>
          <w:rFonts w:asciiTheme="minorHAnsi" w:hAnsiTheme="minorHAnsi" w:cstheme="minorHAnsi"/>
        </w:rPr>
        <w:t>time.</w:t>
      </w:r>
    </w:p>
    <w:p w14:paraId="43E8960E" w14:textId="0281FA3E" w:rsidR="00795308" w:rsidRPr="00EA39ED" w:rsidRDefault="00D16ED4">
      <w:pPr>
        <w:pStyle w:val="ListParagraph"/>
        <w:numPr>
          <w:ilvl w:val="0"/>
          <w:numId w:val="2"/>
        </w:numPr>
        <w:tabs>
          <w:tab w:val="left" w:pos="821"/>
        </w:tabs>
        <w:spacing w:before="162"/>
        <w:ind w:right="202" w:hanging="360"/>
        <w:rPr>
          <w:rFonts w:asciiTheme="minorHAnsi" w:hAnsiTheme="minorHAnsi" w:cstheme="minorHAnsi"/>
        </w:rPr>
      </w:pPr>
      <w:r w:rsidRPr="00EA39ED">
        <w:rPr>
          <w:rFonts w:asciiTheme="minorHAnsi" w:hAnsiTheme="minorHAnsi" w:cstheme="minorHAnsi"/>
        </w:rPr>
        <w:t>“</w:t>
      </w:r>
      <w:r w:rsidR="00AA5A33" w:rsidRPr="00EA39ED">
        <w:rPr>
          <w:rFonts w:asciiTheme="minorHAnsi" w:hAnsiTheme="minorHAnsi" w:cstheme="minorHAnsi"/>
        </w:rPr>
        <w:t>Resident-to-resident physical contact</w:t>
      </w:r>
      <w:r w:rsidRPr="00EA39ED">
        <w:rPr>
          <w:rFonts w:asciiTheme="minorHAnsi" w:hAnsiTheme="minorHAnsi" w:cstheme="minorHAnsi"/>
        </w:rPr>
        <w:t>”</w:t>
      </w:r>
      <w:r w:rsidR="00AA5A33" w:rsidRPr="00EA39ED">
        <w:rPr>
          <w:rFonts w:asciiTheme="minorHAnsi" w:hAnsiTheme="minorHAnsi" w:cstheme="minorHAnsi"/>
        </w:rPr>
        <w:t xml:space="preserve"> that occurs, which includes but is not limited to where</w:t>
      </w:r>
      <w:r w:rsidR="00AA5A33" w:rsidRPr="00EA39ED">
        <w:rPr>
          <w:rFonts w:asciiTheme="minorHAnsi" w:hAnsiTheme="minorHAnsi" w:cstheme="minorHAnsi"/>
          <w:spacing w:val="-2"/>
        </w:rPr>
        <w:t xml:space="preserve"> </w:t>
      </w:r>
      <w:r w:rsidR="00AA5A33" w:rsidRPr="00EA39ED">
        <w:rPr>
          <w:rFonts w:asciiTheme="minorHAnsi" w:hAnsiTheme="minorHAnsi" w:cstheme="minorHAnsi"/>
        </w:rPr>
        <w:t>residents</w:t>
      </w:r>
      <w:r w:rsidR="00AA5A33" w:rsidRPr="00EA39ED">
        <w:rPr>
          <w:rFonts w:asciiTheme="minorHAnsi" w:hAnsiTheme="minorHAnsi" w:cstheme="minorHAnsi"/>
          <w:spacing w:val="-3"/>
        </w:rPr>
        <w:t xml:space="preserve"> </w:t>
      </w:r>
      <w:r w:rsidR="00AA5A33" w:rsidRPr="00EA39ED">
        <w:rPr>
          <w:rFonts w:asciiTheme="minorHAnsi" w:hAnsiTheme="minorHAnsi" w:cstheme="minorHAnsi"/>
        </w:rPr>
        <w:t>are</w:t>
      </w:r>
      <w:r w:rsidR="00AA5A33" w:rsidRPr="00EA39ED">
        <w:rPr>
          <w:rFonts w:asciiTheme="minorHAnsi" w:hAnsiTheme="minorHAnsi" w:cstheme="minorHAnsi"/>
          <w:spacing w:val="-4"/>
        </w:rPr>
        <w:t xml:space="preserve"> </w:t>
      </w:r>
      <w:r w:rsidR="00AA5A33" w:rsidRPr="00EA39ED">
        <w:rPr>
          <w:rFonts w:asciiTheme="minorHAnsi" w:hAnsiTheme="minorHAnsi" w:cstheme="minorHAnsi"/>
        </w:rPr>
        <w:t>hit,</w:t>
      </w:r>
      <w:r w:rsidR="00AA5A33" w:rsidRPr="00EA39ED">
        <w:rPr>
          <w:rFonts w:asciiTheme="minorHAnsi" w:hAnsiTheme="minorHAnsi" w:cstheme="minorHAnsi"/>
          <w:spacing w:val="-6"/>
        </w:rPr>
        <w:t xml:space="preserve"> </w:t>
      </w:r>
      <w:r w:rsidR="00AA5A33" w:rsidRPr="00EA39ED">
        <w:rPr>
          <w:rFonts w:asciiTheme="minorHAnsi" w:hAnsiTheme="minorHAnsi" w:cstheme="minorHAnsi"/>
        </w:rPr>
        <w:t>slapped,</w:t>
      </w:r>
      <w:r w:rsidR="00AA5A33" w:rsidRPr="00EA39ED">
        <w:rPr>
          <w:rFonts w:asciiTheme="minorHAnsi" w:hAnsiTheme="minorHAnsi" w:cstheme="minorHAnsi"/>
          <w:spacing w:val="-5"/>
        </w:rPr>
        <w:t xml:space="preserve"> </w:t>
      </w:r>
      <w:r w:rsidR="00AA5A33" w:rsidRPr="00EA39ED">
        <w:rPr>
          <w:rFonts w:asciiTheme="minorHAnsi" w:hAnsiTheme="minorHAnsi" w:cstheme="minorHAnsi"/>
        </w:rPr>
        <w:t>pinched</w:t>
      </w:r>
      <w:r w:rsidR="00AA5A33" w:rsidRPr="00EA39ED">
        <w:rPr>
          <w:rFonts w:asciiTheme="minorHAnsi" w:hAnsiTheme="minorHAnsi" w:cstheme="minorHAnsi"/>
          <w:spacing w:val="-3"/>
        </w:rPr>
        <w:t xml:space="preserve"> </w:t>
      </w:r>
      <w:r w:rsidR="00AA5A33" w:rsidRPr="00EA39ED">
        <w:rPr>
          <w:rFonts w:asciiTheme="minorHAnsi" w:hAnsiTheme="minorHAnsi" w:cstheme="minorHAnsi"/>
        </w:rPr>
        <w:t>or</w:t>
      </w:r>
      <w:r w:rsidR="00AA5A33" w:rsidRPr="00EA39ED">
        <w:rPr>
          <w:rFonts w:asciiTheme="minorHAnsi" w:hAnsiTheme="minorHAnsi" w:cstheme="minorHAnsi"/>
          <w:spacing w:val="-2"/>
        </w:rPr>
        <w:t xml:space="preserve"> </w:t>
      </w:r>
      <w:r w:rsidR="00AA5A33" w:rsidRPr="00EA39ED">
        <w:rPr>
          <w:rFonts w:asciiTheme="minorHAnsi" w:hAnsiTheme="minorHAnsi" w:cstheme="minorHAnsi"/>
        </w:rPr>
        <w:t>kicked</w:t>
      </w:r>
      <w:r w:rsidR="00AA5A33" w:rsidRPr="00EA39ED">
        <w:rPr>
          <w:rFonts w:asciiTheme="minorHAnsi" w:hAnsiTheme="minorHAnsi" w:cstheme="minorHAnsi"/>
          <w:spacing w:val="-1"/>
        </w:rPr>
        <w:t xml:space="preserve"> </w:t>
      </w:r>
      <w:r w:rsidR="00AA5A33" w:rsidRPr="00EA39ED">
        <w:rPr>
          <w:rFonts w:asciiTheme="minorHAnsi" w:hAnsiTheme="minorHAnsi" w:cstheme="minorHAnsi"/>
        </w:rPr>
        <w:t>and</w:t>
      </w:r>
      <w:r w:rsidR="00AA5A33" w:rsidRPr="00EA39ED">
        <w:rPr>
          <w:rFonts w:asciiTheme="minorHAnsi" w:hAnsiTheme="minorHAnsi" w:cstheme="minorHAnsi"/>
          <w:spacing w:val="-4"/>
        </w:rPr>
        <w:t xml:space="preserve"> </w:t>
      </w:r>
      <w:r w:rsidR="00AA5A33" w:rsidRPr="00EA39ED">
        <w:rPr>
          <w:rFonts w:asciiTheme="minorHAnsi" w:hAnsiTheme="minorHAnsi" w:cstheme="minorHAnsi"/>
        </w:rPr>
        <w:t>results</w:t>
      </w:r>
      <w:r w:rsidR="00AA5A33" w:rsidRPr="00EA39ED">
        <w:rPr>
          <w:rFonts w:asciiTheme="minorHAnsi" w:hAnsiTheme="minorHAnsi" w:cstheme="minorHAnsi"/>
          <w:spacing w:val="-2"/>
        </w:rPr>
        <w:t xml:space="preserve"> </w:t>
      </w:r>
      <w:r w:rsidR="00AA5A33" w:rsidRPr="00EA39ED">
        <w:rPr>
          <w:rFonts w:asciiTheme="minorHAnsi" w:hAnsiTheme="minorHAnsi" w:cstheme="minorHAnsi"/>
        </w:rPr>
        <w:t>in</w:t>
      </w:r>
      <w:r w:rsidR="00AA5A33" w:rsidRPr="00EA39ED">
        <w:rPr>
          <w:rFonts w:asciiTheme="minorHAnsi" w:hAnsiTheme="minorHAnsi" w:cstheme="minorHAnsi"/>
          <w:spacing w:val="-2"/>
        </w:rPr>
        <w:t xml:space="preserve"> </w:t>
      </w:r>
      <w:r w:rsidR="00AA5A33" w:rsidRPr="00EA39ED">
        <w:rPr>
          <w:rFonts w:asciiTheme="minorHAnsi" w:hAnsiTheme="minorHAnsi" w:cstheme="minorHAnsi"/>
        </w:rPr>
        <w:t>physical</w:t>
      </w:r>
      <w:r w:rsidR="00AA5A33" w:rsidRPr="00EA39ED">
        <w:rPr>
          <w:rFonts w:asciiTheme="minorHAnsi" w:hAnsiTheme="minorHAnsi" w:cstheme="minorHAnsi"/>
          <w:spacing w:val="-3"/>
        </w:rPr>
        <w:t xml:space="preserve"> </w:t>
      </w:r>
      <w:r w:rsidR="00AA5A33" w:rsidRPr="00EA39ED">
        <w:rPr>
          <w:rFonts w:asciiTheme="minorHAnsi" w:hAnsiTheme="minorHAnsi" w:cstheme="minorHAnsi"/>
        </w:rPr>
        <w:t>harm,</w:t>
      </w:r>
      <w:r w:rsidR="00AA5A33" w:rsidRPr="00EA39ED">
        <w:rPr>
          <w:rFonts w:asciiTheme="minorHAnsi" w:hAnsiTheme="minorHAnsi" w:cstheme="minorHAnsi"/>
          <w:spacing w:val="-4"/>
        </w:rPr>
        <w:t xml:space="preserve"> </w:t>
      </w:r>
      <w:r w:rsidR="00AA5A33" w:rsidRPr="00EA39ED">
        <w:rPr>
          <w:rFonts w:asciiTheme="minorHAnsi" w:hAnsiTheme="minorHAnsi" w:cstheme="minorHAnsi"/>
        </w:rPr>
        <w:t>pain</w:t>
      </w:r>
      <w:r w:rsidR="00AA5A33" w:rsidRPr="00EA39ED">
        <w:rPr>
          <w:rFonts w:asciiTheme="minorHAnsi" w:hAnsiTheme="minorHAnsi" w:cstheme="minorHAnsi"/>
          <w:spacing w:val="-1"/>
        </w:rPr>
        <w:t xml:space="preserve"> </w:t>
      </w:r>
      <w:r w:rsidR="00AA5A33" w:rsidRPr="00EA39ED">
        <w:rPr>
          <w:rFonts w:asciiTheme="minorHAnsi" w:hAnsiTheme="minorHAnsi" w:cstheme="minorHAnsi"/>
        </w:rPr>
        <w:t xml:space="preserve">or mental </w:t>
      </w:r>
      <w:r w:rsidR="00AA5A33" w:rsidRPr="00EA39ED">
        <w:rPr>
          <w:rFonts w:asciiTheme="minorHAnsi" w:hAnsiTheme="minorHAnsi" w:cstheme="minorHAnsi"/>
        </w:rPr>
        <w:lastRenderedPageBreak/>
        <w:t>anguish is considered resident-to-resident abuse. Resident-to-resident sexual harassment, sexual coercion, or sexual assault is also considered abuse. The facility will presume that instances of abuse cause physical harm, or pain or mental anguish in residents with cognitive and/or physical impairments which may result in a resident unable to communicate physical harm, pain or mental anguish</w:t>
      </w:r>
      <w:r w:rsidR="00AA5A33" w:rsidRPr="00EA39ED">
        <w:rPr>
          <w:rFonts w:asciiTheme="minorHAnsi" w:hAnsiTheme="minorHAnsi" w:cstheme="minorHAnsi"/>
          <w:u w:val="single"/>
        </w:rPr>
        <w:t>,</w:t>
      </w:r>
      <w:r w:rsidRPr="00EA39ED">
        <w:rPr>
          <w:rFonts w:asciiTheme="minorHAnsi" w:hAnsiTheme="minorHAnsi" w:cstheme="minorHAnsi"/>
        </w:rPr>
        <w:t xml:space="preserve"> </w:t>
      </w:r>
      <w:r w:rsidR="00AA5A33" w:rsidRPr="00EA39ED">
        <w:rPr>
          <w:rFonts w:asciiTheme="minorHAnsi" w:hAnsiTheme="minorHAnsi" w:cstheme="minorHAnsi"/>
          <w:u w:val="single"/>
        </w:rPr>
        <w:t>in the absence of evidence to the contrary</w:t>
      </w:r>
      <w:r w:rsidR="00AA5A33" w:rsidRPr="00EA39ED">
        <w:rPr>
          <w:rFonts w:asciiTheme="minorHAnsi" w:hAnsiTheme="minorHAnsi" w:cstheme="minorHAnsi"/>
        </w:rPr>
        <w:t>. An example would be a resident slapping another resident who is physically or cognitively impaired, even though the resident who was slapped showed no reaction (e.g., yelp or grimace), it is presumed the resident experienced pain.</w:t>
      </w:r>
    </w:p>
    <w:p w14:paraId="64CE6F99" w14:textId="5E9C2AD4" w:rsidR="00BB1C70" w:rsidRPr="00EA39ED" w:rsidRDefault="00BB1C70">
      <w:pPr>
        <w:pStyle w:val="BodyText"/>
        <w:ind w:left="820" w:right="118"/>
        <w:rPr>
          <w:rFonts w:asciiTheme="minorHAnsi" w:hAnsiTheme="minorHAnsi" w:cstheme="minorHAnsi"/>
          <w:sz w:val="22"/>
          <w:szCs w:val="22"/>
        </w:rPr>
      </w:pPr>
    </w:p>
    <w:p w14:paraId="06B79DBB" w14:textId="77777777" w:rsidR="00BB1C70" w:rsidRPr="00EA39ED" w:rsidRDefault="00BB1C70" w:rsidP="00D16ED4">
      <w:pPr>
        <w:pStyle w:val="ListParagraph"/>
        <w:tabs>
          <w:tab w:val="left" w:pos="821"/>
        </w:tabs>
        <w:spacing w:line="259" w:lineRule="auto"/>
        <w:ind w:left="100" w:right="357" w:firstLine="0"/>
        <w:rPr>
          <w:rFonts w:asciiTheme="minorHAnsi" w:hAnsiTheme="minorHAnsi" w:cstheme="minorHAnsi"/>
          <w:b/>
          <w:bCs/>
        </w:rPr>
      </w:pPr>
      <w:r w:rsidRPr="00EA39ED">
        <w:rPr>
          <w:rFonts w:asciiTheme="minorHAnsi" w:hAnsiTheme="minorHAnsi" w:cstheme="minorHAnsi"/>
          <w:b/>
          <w:bCs/>
        </w:rPr>
        <w:t xml:space="preserve">Residents must not be subjected to abuse by anyone, including, but not limited to, facility staff, other residents, consultants </w:t>
      </w:r>
      <w:r w:rsidRPr="00EA39ED">
        <w:rPr>
          <w:rFonts w:asciiTheme="minorHAnsi" w:hAnsiTheme="minorHAnsi" w:cstheme="minorHAnsi"/>
          <w:b/>
          <w:bCs/>
          <w:spacing w:val="2"/>
        </w:rPr>
        <w:t>or</w:t>
      </w:r>
      <w:r w:rsidRPr="00EA39ED">
        <w:rPr>
          <w:rFonts w:asciiTheme="minorHAnsi" w:hAnsiTheme="minorHAnsi" w:cstheme="minorHAnsi"/>
          <w:b/>
          <w:bCs/>
          <w:spacing w:val="-40"/>
        </w:rPr>
        <w:t xml:space="preserve"> </w:t>
      </w:r>
      <w:r w:rsidRPr="00EA39ED">
        <w:rPr>
          <w:rFonts w:asciiTheme="minorHAnsi" w:hAnsiTheme="minorHAnsi" w:cstheme="minorHAnsi"/>
          <w:b/>
          <w:bCs/>
        </w:rPr>
        <w:t>volunteers, staff of other agencies serving the resident, family members or legal guardians, friends, or other</w:t>
      </w:r>
      <w:r w:rsidRPr="00EA39ED">
        <w:rPr>
          <w:rFonts w:asciiTheme="minorHAnsi" w:hAnsiTheme="minorHAnsi" w:cstheme="minorHAnsi"/>
          <w:b/>
          <w:bCs/>
          <w:spacing w:val="-17"/>
        </w:rPr>
        <w:t xml:space="preserve"> </w:t>
      </w:r>
      <w:r w:rsidRPr="00EA39ED">
        <w:rPr>
          <w:rFonts w:asciiTheme="minorHAnsi" w:hAnsiTheme="minorHAnsi" w:cstheme="minorHAnsi"/>
          <w:b/>
          <w:bCs/>
        </w:rPr>
        <w:t>individuals.</w:t>
      </w:r>
    </w:p>
    <w:p w14:paraId="465ABB03" w14:textId="77777777" w:rsidR="00795308" w:rsidRPr="00EA39ED" w:rsidRDefault="00795308">
      <w:pPr>
        <w:pStyle w:val="BodyText"/>
        <w:rPr>
          <w:rFonts w:asciiTheme="minorHAnsi" w:hAnsiTheme="minorHAnsi" w:cstheme="minorHAnsi"/>
          <w:sz w:val="22"/>
          <w:szCs w:val="22"/>
        </w:rPr>
      </w:pPr>
    </w:p>
    <w:p w14:paraId="21C53FE7" w14:textId="77777777" w:rsidR="00795308" w:rsidRPr="00EA39ED" w:rsidRDefault="00AA5A33">
      <w:pPr>
        <w:pStyle w:val="Heading1"/>
        <w:rPr>
          <w:rFonts w:asciiTheme="minorHAnsi" w:hAnsiTheme="minorHAnsi" w:cstheme="minorHAnsi"/>
          <w:sz w:val="22"/>
          <w:szCs w:val="22"/>
        </w:rPr>
      </w:pPr>
      <w:r w:rsidRPr="00EA39ED">
        <w:rPr>
          <w:rFonts w:asciiTheme="minorHAnsi" w:hAnsiTheme="minorHAnsi" w:cstheme="minorHAnsi"/>
          <w:sz w:val="22"/>
          <w:szCs w:val="22"/>
        </w:rPr>
        <w:t>Reporting:</w:t>
      </w:r>
    </w:p>
    <w:p w14:paraId="27314448" w14:textId="77777777" w:rsidR="00795308" w:rsidRPr="00EA39ED" w:rsidRDefault="00795308">
      <w:pPr>
        <w:pStyle w:val="BodyText"/>
        <w:spacing w:before="11"/>
        <w:rPr>
          <w:rFonts w:asciiTheme="minorHAnsi" w:hAnsiTheme="minorHAnsi" w:cstheme="minorHAnsi"/>
          <w:b/>
          <w:sz w:val="22"/>
          <w:szCs w:val="22"/>
        </w:rPr>
      </w:pPr>
    </w:p>
    <w:p w14:paraId="28153CF3" w14:textId="77777777" w:rsidR="00795308" w:rsidRPr="00EA39ED" w:rsidRDefault="00AA5A33">
      <w:pPr>
        <w:pStyle w:val="BodyText"/>
        <w:ind w:left="100" w:right="140"/>
        <w:rPr>
          <w:rFonts w:asciiTheme="minorHAnsi" w:hAnsiTheme="minorHAnsi" w:cstheme="minorHAnsi"/>
          <w:sz w:val="22"/>
          <w:szCs w:val="22"/>
        </w:rPr>
      </w:pPr>
      <w:r w:rsidRPr="00EA39ED">
        <w:rPr>
          <w:rFonts w:asciiTheme="minorHAnsi" w:hAnsiTheme="minorHAnsi" w:cstheme="minorHAnsi"/>
          <w:sz w:val="22"/>
          <w:szCs w:val="22"/>
        </w:rPr>
        <w:t xml:space="preserve">All allegations of Resident abuse, neglect, exploitation, mistreatment, injuries of unknown origin and misappropriation should be reported </w:t>
      </w:r>
      <w:r w:rsidRPr="00EA39ED">
        <w:rPr>
          <w:rFonts w:asciiTheme="minorHAnsi" w:hAnsiTheme="minorHAnsi" w:cstheme="minorHAnsi"/>
          <w:b/>
          <w:sz w:val="22"/>
          <w:szCs w:val="22"/>
          <w:u w:val="single"/>
        </w:rPr>
        <w:t>immediately</w:t>
      </w:r>
      <w:r w:rsidRPr="00EA39ED">
        <w:rPr>
          <w:rFonts w:asciiTheme="minorHAnsi" w:hAnsiTheme="minorHAnsi" w:cstheme="minorHAnsi"/>
          <w:b/>
          <w:sz w:val="22"/>
          <w:szCs w:val="22"/>
        </w:rPr>
        <w:t xml:space="preserve"> </w:t>
      </w:r>
      <w:r w:rsidRPr="00EA39ED">
        <w:rPr>
          <w:rFonts w:asciiTheme="minorHAnsi" w:hAnsiTheme="minorHAnsi" w:cstheme="minorHAnsi"/>
          <w:sz w:val="22"/>
          <w:szCs w:val="22"/>
        </w:rPr>
        <w:t xml:space="preserve">to the charge nurse. The charge nurse is responsible for </w:t>
      </w:r>
      <w:r w:rsidRPr="00EA39ED">
        <w:rPr>
          <w:rFonts w:asciiTheme="minorHAnsi" w:hAnsiTheme="minorHAnsi" w:cstheme="minorHAnsi"/>
          <w:b/>
          <w:sz w:val="22"/>
          <w:szCs w:val="22"/>
          <w:u w:val="single"/>
        </w:rPr>
        <w:t>immediately</w:t>
      </w:r>
      <w:r w:rsidRPr="00EA39ED">
        <w:rPr>
          <w:rFonts w:asciiTheme="minorHAnsi" w:hAnsiTheme="minorHAnsi" w:cstheme="minorHAnsi"/>
          <w:b/>
          <w:sz w:val="22"/>
          <w:szCs w:val="22"/>
        </w:rPr>
        <w:t xml:space="preserve"> </w:t>
      </w:r>
      <w:r w:rsidRPr="00EA39ED">
        <w:rPr>
          <w:rFonts w:asciiTheme="minorHAnsi" w:hAnsiTheme="minorHAnsi" w:cstheme="minorHAnsi"/>
          <w:sz w:val="22"/>
          <w:szCs w:val="22"/>
        </w:rPr>
        <w:t>reporting the allegations of abuse to the Administrator, or designated representative.</w:t>
      </w:r>
    </w:p>
    <w:p w14:paraId="51CFF1FF" w14:textId="77777777" w:rsidR="00795308" w:rsidRPr="00EA39ED" w:rsidRDefault="00795308">
      <w:pPr>
        <w:pStyle w:val="BodyText"/>
        <w:rPr>
          <w:rFonts w:asciiTheme="minorHAnsi" w:hAnsiTheme="minorHAnsi" w:cstheme="minorHAnsi"/>
          <w:sz w:val="22"/>
          <w:szCs w:val="22"/>
        </w:rPr>
      </w:pPr>
    </w:p>
    <w:p w14:paraId="3183948F" w14:textId="77777777" w:rsidR="00795308" w:rsidRPr="00EA39ED" w:rsidRDefault="00AA5A33">
      <w:pPr>
        <w:pStyle w:val="BodyText"/>
        <w:ind w:left="100" w:right="317"/>
        <w:rPr>
          <w:rFonts w:asciiTheme="minorHAnsi" w:hAnsiTheme="minorHAnsi" w:cstheme="minorHAnsi"/>
          <w:sz w:val="22"/>
          <w:szCs w:val="22"/>
        </w:rPr>
      </w:pPr>
      <w:r w:rsidRPr="00EA39ED">
        <w:rPr>
          <w:rFonts w:asciiTheme="minorHAnsi" w:hAnsiTheme="minorHAnsi" w:cstheme="minorHAnsi"/>
          <w:sz w:val="22"/>
          <w:szCs w:val="22"/>
        </w:rPr>
        <w:t xml:space="preserve">All allegations of Resident abuse shall be reported to the Iowa Department of Inspections and Appeals not later than </w:t>
      </w:r>
      <w:r w:rsidRPr="00EA39ED">
        <w:rPr>
          <w:rFonts w:asciiTheme="minorHAnsi" w:hAnsiTheme="minorHAnsi" w:cstheme="minorHAnsi"/>
          <w:b/>
          <w:sz w:val="22"/>
          <w:szCs w:val="22"/>
        </w:rPr>
        <w:t xml:space="preserve">two (2) hours </w:t>
      </w:r>
      <w:r w:rsidRPr="00EA39ED">
        <w:rPr>
          <w:rFonts w:asciiTheme="minorHAnsi" w:hAnsiTheme="minorHAnsi" w:cstheme="minorHAnsi"/>
          <w:sz w:val="22"/>
          <w:szCs w:val="22"/>
        </w:rPr>
        <w:t>after the allegation is made.</w:t>
      </w:r>
    </w:p>
    <w:p w14:paraId="1FE71262" w14:textId="77777777" w:rsidR="00795308" w:rsidRPr="00EA39ED" w:rsidRDefault="00795308">
      <w:pPr>
        <w:pStyle w:val="BodyText"/>
        <w:rPr>
          <w:rFonts w:asciiTheme="minorHAnsi" w:hAnsiTheme="minorHAnsi" w:cstheme="minorHAnsi"/>
          <w:sz w:val="22"/>
          <w:szCs w:val="22"/>
        </w:rPr>
      </w:pPr>
    </w:p>
    <w:p w14:paraId="489FD877" w14:textId="279CF5DA" w:rsidR="00795308" w:rsidRPr="00EA39ED" w:rsidRDefault="00AA5A33" w:rsidP="00D16ED4">
      <w:pPr>
        <w:pStyle w:val="BodyText"/>
        <w:ind w:left="100" w:right="166"/>
        <w:rPr>
          <w:rFonts w:asciiTheme="minorHAnsi" w:hAnsiTheme="minorHAnsi" w:cstheme="minorHAnsi"/>
          <w:sz w:val="22"/>
          <w:szCs w:val="22"/>
        </w:rPr>
      </w:pPr>
      <w:r w:rsidRPr="00EA39ED">
        <w:rPr>
          <w:rFonts w:asciiTheme="minorHAnsi" w:hAnsiTheme="minorHAnsi" w:cstheme="minorHAnsi"/>
          <w:sz w:val="22"/>
          <w:szCs w:val="22"/>
        </w:rPr>
        <w:t xml:space="preserve">All allegations of Resident neglect, exploitation, mistreatment, injuries of unknown origin and misappropriation shall be reported to the Iowa Department of Inspections and Appeals, not later than </w:t>
      </w:r>
      <w:r w:rsidRPr="00EA39ED">
        <w:rPr>
          <w:rFonts w:asciiTheme="minorHAnsi" w:hAnsiTheme="minorHAnsi" w:cstheme="minorHAnsi"/>
          <w:b/>
          <w:sz w:val="22"/>
          <w:szCs w:val="22"/>
          <w:u w:val="single"/>
        </w:rPr>
        <w:t>two (2) hours</w:t>
      </w:r>
      <w:r w:rsidRPr="00EA39ED">
        <w:rPr>
          <w:rFonts w:asciiTheme="minorHAnsi" w:hAnsiTheme="minorHAnsi" w:cstheme="minorHAnsi"/>
          <w:b/>
          <w:sz w:val="22"/>
          <w:szCs w:val="22"/>
        </w:rPr>
        <w:t xml:space="preserve"> </w:t>
      </w:r>
      <w:r w:rsidRPr="00EA39ED">
        <w:rPr>
          <w:rFonts w:asciiTheme="minorHAnsi" w:hAnsiTheme="minorHAnsi" w:cstheme="minorHAnsi"/>
          <w:sz w:val="22"/>
          <w:szCs w:val="22"/>
        </w:rPr>
        <w:t>after the allegation is made, if the events that cause the allegation</w:t>
      </w:r>
      <w:r w:rsidR="00D16ED4" w:rsidRPr="00EA39ED">
        <w:rPr>
          <w:rFonts w:asciiTheme="minorHAnsi" w:hAnsiTheme="minorHAnsi" w:cstheme="minorHAnsi"/>
          <w:sz w:val="22"/>
          <w:szCs w:val="22"/>
        </w:rPr>
        <w:t xml:space="preserve"> </w:t>
      </w:r>
      <w:r w:rsidRPr="00EA39ED">
        <w:rPr>
          <w:rFonts w:asciiTheme="minorHAnsi" w:hAnsiTheme="minorHAnsi" w:cstheme="minorHAnsi"/>
          <w:sz w:val="22"/>
          <w:szCs w:val="22"/>
        </w:rPr>
        <w:t xml:space="preserve">result in </w:t>
      </w:r>
      <w:r w:rsidRPr="00EA39ED">
        <w:rPr>
          <w:rFonts w:asciiTheme="minorHAnsi" w:hAnsiTheme="minorHAnsi" w:cstheme="minorHAnsi"/>
          <w:sz w:val="22"/>
          <w:szCs w:val="22"/>
          <w:u w:val="single"/>
        </w:rPr>
        <w:t>serious bodily injury</w:t>
      </w:r>
      <w:r w:rsidRPr="00EA39ED">
        <w:rPr>
          <w:rFonts w:asciiTheme="minorHAnsi" w:hAnsiTheme="minorHAnsi" w:cstheme="minorHAnsi"/>
          <w:sz w:val="22"/>
          <w:szCs w:val="22"/>
        </w:rPr>
        <w:t xml:space="preserve">, or not later than twenty-four (24) hours if the events that cause the allegation involve neglect, exploitation, mistreatment, injuries of unknown origin and misappropriation, but do </w:t>
      </w:r>
      <w:r w:rsidRPr="00EA39ED">
        <w:rPr>
          <w:rFonts w:asciiTheme="minorHAnsi" w:hAnsiTheme="minorHAnsi" w:cstheme="minorHAnsi"/>
          <w:sz w:val="22"/>
          <w:szCs w:val="22"/>
          <w:u w:val="single"/>
        </w:rPr>
        <w:t>not</w:t>
      </w:r>
      <w:r w:rsidRPr="00EA39ED">
        <w:rPr>
          <w:rFonts w:asciiTheme="minorHAnsi" w:hAnsiTheme="minorHAnsi" w:cstheme="minorHAnsi"/>
          <w:sz w:val="22"/>
          <w:szCs w:val="22"/>
        </w:rPr>
        <w:t xml:space="preserve"> result in serious bodily injury.</w:t>
      </w:r>
    </w:p>
    <w:p w14:paraId="37401CF4" w14:textId="77777777" w:rsidR="00795308" w:rsidRPr="00EA39ED" w:rsidRDefault="00795308">
      <w:pPr>
        <w:pStyle w:val="BodyText"/>
        <w:spacing w:before="8"/>
        <w:rPr>
          <w:rFonts w:asciiTheme="minorHAnsi" w:hAnsiTheme="minorHAnsi" w:cstheme="minorHAnsi"/>
          <w:sz w:val="22"/>
          <w:szCs w:val="22"/>
        </w:rPr>
      </w:pPr>
    </w:p>
    <w:p w14:paraId="31A3A0AC" w14:textId="4B906CEF" w:rsidR="00795308" w:rsidRPr="00EA39ED" w:rsidRDefault="00AA5A33">
      <w:pPr>
        <w:pStyle w:val="BodyText"/>
        <w:spacing w:before="52"/>
        <w:ind w:left="100" w:right="200"/>
        <w:rPr>
          <w:rFonts w:asciiTheme="minorHAnsi" w:hAnsiTheme="minorHAnsi" w:cstheme="minorHAnsi"/>
          <w:sz w:val="22"/>
          <w:szCs w:val="22"/>
        </w:rPr>
      </w:pPr>
      <w:r w:rsidRPr="00EA39ED">
        <w:rPr>
          <w:rFonts w:asciiTheme="minorHAnsi" w:hAnsiTheme="minorHAnsi" w:cstheme="minorHAnsi"/>
          <w:sz w:val="22"/>
          <w:szCs w:val="22"/>
        </w:rPr>
        <w:t xml:space="preserve">If there is a reasonable suspicion that the allegation of abuse also constitutes a crime committed against the resident by any person, </w:t>
      </w:r>
      <w:proofErr w:type="gramStart"/>
      <w:r w:rsidRPr="00EA39ED">
        <w:rPr>
          <w:rFonts w:asciiTheme="minorHAnsi" w:hAnsiTheme="minorHAnsi" w:cstheme="minorHAnsi"/>
          <w:sz w:val="22"/>
          <w:szCs w:val="22"/>
        </w:rPr>
        <w:t>whether or not</w:t>
      </w:r>
      <w:proofErr w:type="gramEnd"/>
      <w:r w:rsidRPr="00EA39ED">
        <w:rPr>
          <w:rFonts w:asciiTheme="minorHAnsi" w:hAnsiTheme="minorHAnsi" w:cstheme="minorHAnsi"/>
          <w:sz w:val="22"/>
          <w:szCs w:val="22"/>
        </w:rPr>
        <w:t xml:space="preserve"> the alleged perpetrator is employed by the facility, the Elder Justice Act requires the matter must </w:t>
      </w:r>
      <w:r w:rsidRPr="00EA39ED">
        <w:rPr>
          <w:rFonts w:asciiTheme="minorHAnsi" w:hAnsiTheme="minorHAnsi" w:cstheme="minorHAnsi"/>
          <w:sz w:val="22"/>
          <w:szCs w:val="22"/>
          <w:u w:val="single"/>
        </w:rPr>
        <w:t>also</w:t>
      </w:r>
      <w:r w:rsidRPr="00EA39ED">
        <w:rPr>
          <w:rFonts w:asciiTheme="minorHAnsi" w:hAnsiTheme="minorHAnsi" w:cstheme="minorHAnsi"/>
          <w:sz w:val="22"/>
          <w:szCs w:val="22"/>
        </w:rPr>
        <w:t xml:space="preserve"> be reported to law enforcement. While the federal regulations require all abuse allegations be reported to DIA within 2 hours, the Elder Justice Act has a different time frame for reporting to the police/sheriff. If the allegation of abuse (that results from a crime) results in serious bodily injury to a resident, a report must be made to law enforcement not later than </w:t>
      </w:r>
      <w:r w:rsidRPr="00EA39ED">
        <w:rPr>
          <w:rFonts w:asciiTheme="minorHAnsi" w:hAnsiTheme="minorHAnsi" w:cstheme="minorHAnsi"/>
          <w:b/>
          <w:sz w:val="22"/>
          <w:szCs w:val="22"/>
          <w:u w:val="single"/>
        </w:rPr>
        <w:t>two (2) hours</w:t>
      </w:r>
      <w:r w:rsidRPr="00EA39ED">
        <w:rPr>
          <w:rFonts w:asciiTheme="minorHAnsi" w:hAnsiTheme="minorHAnsi" w:cstheme="minorHAnsi"/>
          <w:b/>
          <w:sz w:val="22"/>
          <w:szCs w:val="22"/>
        </w:rPr>
        <w:t xml:space="preserve"> </w:t>
      </w:r>
      <w:r w:rsidRPr="00EA39ED">
        <w:rPr>
          <w:rFonts w:asciiTheme="minorHAnsi" w:hAnsiTheme="minorHAnsi" w:cstheme="minorHAnsi"/>
          <w:sz w:val="22"/>
          <w:szCs w:val="22"/>
        </w:rPr>
        <w:t>after the allegation is made.  If the allegation of abuse does not result in serious bodily injury, a report must be made to law enforcement not later than twenty-four (24) hours (See Elder Justice Act requirements on page</w:t>
      </w:r>
      <w:r w:rsidRPr="00EA39ED">
        <w:rPr>
          <w:rFonts w:asciiTheme="minorHAnsi" w:hAnsiTheme="minorHAnsi" w:cstheme="minorHAnsi"/>
          <w:spacing w:val="-3"/>
          <w:sz w:val="22"/>
          <w:szCs w:val="22"/>
        </w:rPr>
        <w:t xml:space="preserve"> </w:t>
      </w:r>
      <w:r w:rsidRPr="00EA39ED">
        <w:rPr>
          <w:rFonts w:asciiTheme="minorHAnsi" w:hAnsiTheme="minorHAnsi" w:cstheme="minorHAnsi"/>
          <w:sz w:val="22"/>
          <w:szCs w:val="22"/>
        </w:rPr>
        <w:t>9).</w:t>
      </w:r>
    </w:p>
    <w:p w14:paraId="6D57ACC4" w14:textId="77777777" w:rsidR="00795308" w:rsidRPr="00EA39ED" w:rsidRDefault="00795308">
      <w:pPr>
        <w:pStyle w:val="BodyText"/>
        <w:spacing w:before="1"/>
        <w:rPr>
          <w:rFonts w:asciiTheme="minorHAnsi" w:hAnsiTheme="minorHAnsi" w:cstheme="minorHAnsi"/>
          <w:sz w:val="22"/>
          <w:szCs w:val="22"/>
        </w:rPr>
      </w:pPr>
    </w:p>
    <w:p w14:paraId="578BC394" w14:textId="77777777" w:rsidR="00795308" w:rsidRPr="00EA39ED" w:rsidRDefault="00AA5A33">
      <w:pPr>
        <w:pStyle w:val="BodyText"/>
        <w:ind w:left="100" w:right="175"/>
        <w:rPr>
          <w:rFonts w:asciiTheme="minorHAnsi" w:hAnsiTheme="minorHAnsi" w:cstheme="minorHAnsi"/>
          <w:sz w:val="22"/>
          <w:szCs w:val="22"/>
        </w:rPr>
      </w:pPr>
      <w:r w:rsidRPr="00EA39ED">
        <w:rPr>
          <w:rFonts w:asciiTheme="minorHAnsi" w:hAnsiTheme="minorHAnsi" w:cstheme="minorHAnsi"/>
          <w:sz w:val="22"/>
          <w:szCs w:val="22"/>
        </w:rPr>
        <w:t>“Serious bodily injury” is “an injury involving extreme physical pain; involving substantial risk of death; involving protracted loss or impairment of the function of a bodily member, organ, or mental faculty; or requiring surgery, hospitalization, or physical rehabilitation.”</w:t>
      </w:r>
    </w:p>
    <w:p w14:paraId="27DADFA8" w14:textId="77777777" w:rsidR="00795308" w:rsidRPr="00EA39ED" w:rsidRDefault="00795308">
      <w:pPr>
        <w:pStyle w:val="BodyText"/>
        <w:spacing w:before="9"/>
        <w:rPr>
          <w:rFonts w:asciiTheme="minorHAnsi" w:hAnsiTheme="minorHAnsi" w:cstheme="minorHAnsi"/>
          <w:sz w:val="22"/>
          <w:szCs w:val="22"/>
        </w:rPr>
      </w:pPr>
    </w:p>
    <w:p w14:paraId="12C2F02C" w14:textId="77777777" w:rsidR="00795308" w:rsidRPr="00EA39ED" w:rsidRDefault="00AA5A33">
      <w:pPr>
        <w:pStyle w:val="BodyText"/>
        <w:spacing w:line="259" w:lineRule="auto"/>
        <w:ind w:left="100" w:right="268"/>
        <w:jc w:val="both"/>
        <w:rPr>
          <w:rFonts w:asciiTheme="minorHAnsi" w:hAnsiTheme="minorHAnsi" w:cstheme="minorHAnsi"/>
          <w:sz w:val="22"/>
          <w:szCs w:val="22"/>
        </w:rPr>
      </w:pPr>
      <w:r w:rsidRPr="00EA39ED">
        <w:rPr>
          <w:rFonts w:asciiTheme="minorHAnsi" w:hAnsiTheme="minorHAnsi" w:cstheme="minorHAnsi"/>
          <w:sz w:val="22"/>
          <w:szCs w:val="22"/>
        </w:rPr>
        <w:t xml:space="preserve">A report shall be made by calling the Department of Inspections and Appeals reporting hotline at (877) 686-0027, submitting an e-mail to the Department at </w:t>
      </w:r>
      <w:hyperlink r:id="rId9">
        <w:r w:rsidRPr="00EA39ED">
          <w:rPr>
            <w:rFonts w:asciiTheme="minorHAnsi" w:hAnsiTheme="minorHAnsi" w:cstheme="minorHAnsi"/>
            <w:color w:val="0000FF"/>
            <w:sz w:val="22"/>
            <w:szCs w:val="22"/>
            <w:u w:val="single" w:color="0000FF"/>
          </w:rPr>
          <w:t>HFD_Complaint@dia.iowa.gov</w:t>
        </w:r>
        <w:r w:rsidRPr="00EA39ED">
          <w:rPr>
            <w:rFonts w:asciiTheme="minorHAnsi" w:hAnsiTheme="minorHAnsi" w:cstheme="minorHAnsi"/>
            <w:color w:val="0000FF"/>
            <w:sz w:val="22"/>
            <w:szCs w:val="22"/>
          </w:rPr>
          <w:t xml:space="preserve"> </w:t>
        </w:r>
      </w:hyperlink>
      <w:r w:rsidRPr="00EA39ED">
        <w:rPr>
          <w:rFonts w:asciiTheme="minorHAnsi" w:hAnsiTheme="minorHAnsi" w:cstheme="minorHAnsi"/>
          <w:sz w:val="22"/>
          <w:szCs w:val="22"/>
        </w:rPr>
        <w:t>, submitting an online report or sending a fax to (515) 281-7106.</w:t>
      </w:r>
    </w:p>
    <w:p w14:paraId="5B848E0A" w14:textId="77777777" w:rsidR="00795308" w:rsidRPr="00EA39ED" w:rsidRDefault="00AA5A33">
      <w:pPr>
        <w:pStyle w:val="BodyText"/>
        <w:spacing w:before="163"/>
        <w:ind w:left="100"/>
        <w:rPr>
          <w:rFonts w:asciiTheme="minorHAnsi" w:hAnsiTheme="minorHAnsi" w:cstheme="minorHAnsi"/>
          <w:sz w:val="22"/>
          <w:szCs w:val="22"/>
        </w:rPr>
      </w:pPr>
      <w:r w:rsidRPr="00EA39ED">
        <w:rPr>
          <w:rFonts w:asciiTheme="minorHAnsi" w:hAnsiTheme="minorHAnsi" w:cstheme="minorHAnsi"/>
          <w:sz w:val="22"/>
          <w:szCs w:val="22"/>
        </w:rPr>
        <w:t xml:space="preserve">If the person in charge is the alleged abuser, the staff member shall directly report the abuse to the </w:t>
      </w:r>
      <w:r w:rsidRPr="00EA39ED">
        <w:rPr>
          <w:rFonts w:asciiTheme="minorHAnsi" w:hAnsiTheme="minorHAnsi" w:cstheme="minorHAnsi"/>
          <w:sz w:val="22"/>
          <w:szCs w:val="22"/>
        </w:rPr>
        <w:lastRenderedPageBreak/>
        <w:t>Department immediately, pursuant to the deadlines established above.</w:t>
      </w:r>
    </w:p>
    <w:p w14:paraId="074A0F78" w14:textId="77777777" w:rsidR="00795308" w:rsidRPr="00EA39ED" w:rsidRDefault="00795308">
      <w:pPr>
        <w:pStyle w:val="BodyText"/>
        <w:spacing w:before="11"/>
        <w:rPr>
          <w:rFonts w:asciiTheme="minorHAnsi" w:hAnsiTheme="minorHAnsi" w:cstheme="minorHAnsi"/>
          <w:sz w:val="22"/>
          <w:szCs w:val="22"/>
        </w:rPr>
      </w:pPr>
    </w:p>
    <w:p w14:paraId="3F402F68" w14:textId="77777777" w:rsidR="00795308" w:rsidRPr="00EA39ED" w:rsidRDefault="00AA5A33">
      <w:pPr>
        <w:pStyle w:val="BodyText"/>
        <w:ind w:left="100" w:right="220"/>
        <w:rPr>
          <w:rFonts w:asciiTheme="minorHAnsi" w:hAnsiTheme="minorHAnsi" w:cstheme="minorHAnsi"/>
          <w:sz w:val="22"/>
          <w:szCs w:val="22"/>
        </w:rPr>
      </w:pPr>
      <w:r w:rsidRPr="00EA39ED">
        <w:rPr>
          <w:rFonts w:asciiTheme="minorHAnsi" w:hAnsiTheme="minorHAnsi" w:cstheme="minorHAnsi"/>
          <w:sz w:val="22"/>
          <w:szCs w:val="22"/>
        </w:rPr>
        <w:t xml:space="preserve">If the allegations of dependent adult abuse involve a caretaker who is not an employee of the facility (e.g. family member, visitor), a report must also be made immediately to </w:t>
      </w:r>
      <w:r w:rsidRPr="00EA39ED">
        <w:rPr>
          <w:rFonts w:asciiTheme="minorHAnsi" w:hAnsiTheme="minorHAnsi" w:cstheme="minorHAnsi"/>
          <w:b/>
          <w:sz w:val="22"/>
          <w:szCs w:val="22"/>
          <w:u w:val="single"/>
        </w:rPr>
        <w:t>both</w:t>
      </w:r>
      <w:r w:rsidRPr="00EA39ED">
        <w:rPr>
          <w:rFonts w:asciiTheme="minorHAnsi" w:hAnsiTheme="minorHAnsi" w:cstheme="minorHAnsi"/>
          <w:b/>
          <w:sz w:val="22"/>
          <w:szCs w:val="22"/>
        </w:rPr>
        <w:t xml:space="preserve"> </w:t>
      </w:r>
      <w:r w:rsidRPr="00EA39ED">
        <w:rPr>
          <w:rFonts w:asciiTheme="minorHAnsi" w:hAnsiTheme="minorHAnsi" w:cstheme="minorHAnsi"/>
          <w:sz w:val="22"/>
          <w:szCs w:val="22"/>
        </w:rPr>
        <w:t>the Iowa Department of Inspections &amp; Appeals and the Iowa Department of Human Services (DHS) by phone call 1-800-362-2178 and follow-up documentation is to be submitted to DIA and DHS as requested by DHS or DIA.</w:t>
      </w:r>
    </w:p>
    <w:p w14:paraId="4ABA378B" w14:textId="77777777" w:rsidR="00795308" w:rsidRPr="00EA39ED" w:rsidRDefault="00795308">
      <w:pPr>
        <w:pStyle w:val="BodyText"/>
        <w:spacing w:before="1"/>
        <w:rPr>
          <w:rFonts w:asciiTheme="minorHAnsi" w:hAnsiTheme="minorHAnsi" w:cstheme="minorHAnsi"/>
          <w:sz w:val="22"/>
          <w:szCs w:val="22"/>
        </w:rPr>
      </w:pPr>
    </w:p>
    <w:p w14:paraId="64F1BA0B" w14:textId="1178E0D5" w:rsidR="00795308" w:rsidRPr="00EA39ED" w:rsidRDefault="00AA5A33">
      <w:pPr>
        <w:pStyle w:val="Heading1"/>
        <w:rPr>
          <w:rFonts w:asciiTheme="minorHAnsi" w:hAnsiTheme="minorHAnsi" w:cstheme="minorHAnsi"/>
          <w:sz w:val="22"/>
          <w:szCs w:val="22"/>
        </w:rPr>
      </w:pPr>
      <w:r w:rsidRPr="00EA39ED">
        <w:rPr>
          <w:rFonts w:asciiTheme="minorHAnsi" w:hAnsiTheme="minorHAnsi" w:cstheme="minorHAnsi"/>
          <w:sz w:val="22"/>
          <w:szCs w:val="22"/>
        </w:rPr>
        <w:t>Investigation</w:t>
      </w:r>
      <w:r w:rsidR="00D16ED4" w:rsidRPr="00EA39ED">
        <w:rPr>
          <w:rFonts w:asciiTheme="minorHAnsi" w:hAnsiTheme="minorHAnsi" w:cstheme="minorHAnsi"/>
          <w:sz w:val="22"/>
          <w:szCs w:val="22"/>
        </w:rPr>
        <w:t xml:space="preserve"> Protocols</w:t>
      </w:r>
    </w:p>
    <w:p w14:paraId="287B1D13" w14:textId="77777777" w:rsidR="00795308" w:rsidRPr="00EA39ED" w:rsidRDefault="00795308">
      <w:pPr>
        <w:pStyle w:val="BodyText"/>
        <w:rPr>
          <w:rFonts w:asciiTheme="minorHAnsi" w:hAnsiTheme="minorHAnsi" w:cstheme="minorHAnsi"/>
          <w:b/>
          <w:sz w:val="22"/>
          <w:szCs w:val="22"/>
        </w:rPr>
      </w:pPr>
    </w:p>
    <w:p w14:paraId="16173D05" w14:textId="77777777" w:rsidR="00795308" w:rsidRPr="00EA39ED" w:rsidRDefault="00AA5A33">
      <w:pPr>
        <w:pStyle w:val="BodyText"/>
        <w:ind w:left="100"/>
        <w:rPr>
          <w:rFonts w:asciiTheme="minorHAnsi" w:hAnsiTheme="minorHAnsi" w:cstheme="minorHAnsi"/>
          <w:sz w:val="22"/>
          <w:szCs w:val="22"/>
        </w:rPr>
      </w:pPr>
      <w:r w:rsidRPr="00EA39ED">
        <w:rPr>
          <w:rFonts w:asciiTheme="minorHAnsi" w:hAnsiTheme="minorHAnsi" w:cstheme="minorHAnsi"/>
          <w:sz w:val="22"/>
          <w:szCs w:val="22"/>
        </w:rPr>
        <w:t>Should an incident or suspected incident of Resident abuse (as defined above) be reported or observed, the administrator or his/her designee will designate a member of management to investigate the alleged incident.</w:t>
      </w:r>
    </w:p>
    <w:p w14:paraId="148C9780" w14:textId="77777777" w:rsidR="00795308" w:rsidRPr="00EA39ED" w:rsidRDefault="00795308">
      <w:pPr>
        <w:pStyle w:val="BodyText"/>
        <w:spacing w:before="11"/>
        <w:rPr>
          <w:rFonts w:asciiTheme="minorHAnsi" w:hAnsiTheme="minorHAnsi" w:cstheme="minorHAnsi"/>
          <w:sz w:val="22"/>
          <w:szCs w:val="22"/>
        </w:rPr>
      </w:pPr>
    </w:p>
    <w:p w14:paraId="709CC331" w14:textId="77777777" w:rsidR="00795308" w:rsidRPr="00EA39ED" w:rsidRDefault="00AA5A33">
      <w:pPr>
        <w:pStyle w:val="BodyText"/>
        <w:ind w:left="100"/>
        <w:rPr>
          <w:rFonts w:asciiTheme="minorHAnsi" w:hAnsiTheme="minorHAnsi" w:cstheme="minorHAnsi"/>
          <w:sz w:val="22"/>
          <w:szCs w:val="22"/>
        </w:rPr>
      </w:pPr>
      <w:r w:rsidRPr="00EA39ED">
        <w:rPr>
          <w:rFonts w:asciiTheme="minorHAnsi" w:hAnsiTheme="minorHAnsi" w:cstheme="minorHAnsi"/>
          <w:sz w:val="22"/>
          <w:szCs w:val="22"/>
        </w:rPr>
        <w:t>The administrator or designee will complete documentation of the allegation of Resident abuse and collect any supporting documents relative to the alleged incident.</w:t>
      </w:r>
    </w:p>
    <w:p w14:paraId="686B462C" w14:textId="77777777" w:rsidR="00D16ED4" w:rsidRPr="00EA39ED" w:rsidRDefault="00D16ED4">
      <w:pPr>
        <w:rPr>
          <w:rFonts w:asciiTheme="minorHAnsi" w:hAnsiTheme="minorHAnsi" w:cstheme="minorHAnsi"/>
        </w:rPr>
      </w:pPr>
    </w:p>
    <w:p w14:paraId="08AF1D30" w14:textId="6396A6DA" w:rsidR="00795308" w:rsidRPr="00EA39ED" w:rsidRDefault="00AA5A33" w:rsidP="00D16ED4">
      <w:pPr>
        <w:pStyle w:val="ListParagraph"/>
        <w:numPr>
          <w:ilvl w:val="0"/>
          <w:numId w:val="10"/>
        </w:numPr>
        <w:tabs>
          <w:tab w:val="left" w:pos="820"/>
          <w:tab w:val="left" w:pos="821"/>
        </w:tabs>
        <w:ind w:right="493"/>
        <w:rPr>
          <w:rFonts w:asciiTheme="minorHAnsi" w:hAnsiTheme="minorHAnsi" w:cstheme="minorHAnsi"/>
        </w:rPr>
      </w:pPr>
      <w:r w:rsidRPr="00EA39ED">
        <w:rPr>
          <w:rFonts w:asciiTheme="minorHAnsi" w:hAnsiTheme="minorHAnsi" w:cstheme="minorHAnsi"/>
        </w:rPr>
        <w:t>Review documentation in resident record (including review of assessment if</w:t>
      </w:r>
      <w:r w:rsidRPr="00EA39ED">
        <w:rPr>
          <w:rFonts w:asciiTheme="minorHAnsi" w:hAnsiTheme="minorHAnsi" w:cstheme="minorHAnsi"/>
          <w:spacing w:val="-35"/>
        </w:rPr>
        <w:t xml:space="preserve"> </w:t>
      </w:r>
      <w:r w:rsidRPr="00EA39ED">
        <w:rPr>
          <w:rFonts w:asciiTheme="minorHAnsi" w:hAnsiTheme="minorHAnsi" w:cstheme="minorHAnsi"/>
        </w:rPr>
        <w:t>resident injury).</w:t>
      </w:r>
    </w:p>
    <w:p w14:paraId="219E81E4" w14:textId="7E6549CB" w:rsidR="00795308" w:rsidRPr="00EA39ED" w:rsidRDefault="00AA5A33" w:rsidP="00D16ED4">
      <w:pPr>
        <w:pStyle w:val="ListParagraph"/>
        <w:numPr>
          <w:ilvl w:val="0"/>
          <w:numId w:val="10"/>
        </w:numPr>
        <w:tabs>
          <w:tab w:val="left" w:pos="820"/>
          <w:tab w:val="left" w:pos="821"/>
        </w:tabs>
        <w:rPr>
          <w:rFonts w:asciiTheme="minorHAnsi" w:hAnsiTheme="minorHAnsi" w:cstheme="minorHAnsi"/>
        </w:rPr>
      </w:pPr>
      <w:r w:rsidRPr="00EA39ED">
        <w:rPr>
          <w:rFonts w:asciiTheme="minorHAnsi" w:hAnsiTheme="minorHAnsi" w:cstheme="minorHAnsi"/>
        </w:rPr>
        <w:t>Assess the resident for injury if the allegation involves physical or sexual</w:t>
      </w:r>
      <w:r w:rsidRPr="00EA39ED">
        <w:rPr>
          <w:rFonts w:asciiTheme="minorHAnsi" w:hAnsiTheme="minorHAnsi" w:cstheme="minorHAnsi"/>
          <w:spacing w:val="-13"/>
        </w:rPr>
        <w:t xml:space="preserve"> </w:t>
      </w:r>
      <w:r w:rsidRPr="00EA39ED">
        <w:rPr>
          <w:rFonts w:asciiTheme="minorHAnsi" w:hAnsiTheme="minorHAnsi" w:cstheme="minorHAnsi"/>
        </w:rPr>
        <w:t>abuse;</w:t>
      </w:r>
    </w:p>
    <w:p w14:paraId="1A982771" w14:textId="158A8C07" w:rsidR="00795308" w:rsidRPr="00EA39ED" w:rsidRDefault="00AA5A33" w:rsidP="00D16ED4">
      <w:pPr>
        <w:pStyle w:val="ListParagraph"/>
        <w:numPr>
          <w:ilvl w:val="0"/>
          <w:numId w:val="10"/>
        </w:numPr>
        <w:tabs>
          <w:tab w:val="left" w:pos="820"/>
          <w:tab w:val="left" w:pos="821"/>
        </w:tabs>
        <w:rPr>
          <w:rFonts w:asciiTheme="minorHAnsi" w:hAnsiTheme="minorHAnsi" w:cstheme="minorHAnsi"/>
        </w:rPr>
      </w:pPr>
      <w:r w:rsidRPr="00EA39ED">
        <w:rPr>
          <w:rFonts w:asciiTheme="minorHAnsi" w:hAnsiTheme="minorHAnsi" w:cstheme="minorHAnsi"/>
        </w:rPr>
        <w:t>Provide proper notifications to primary care provider, responsible party,</w:t>
      </w:r>
      <w:r w:rsidRPr="00EA39ED">
        <w:rPr>
          <w:rFonts w:asciiTheme="minorHAnsi" w:hAnsiTheme="minorHAnsi" w:cstheme="minorHAnsi"/>
          <w:spacing w:val="-16"/>
        </w:rPr>
        <w:t xml:space="preserve"> </w:t>
      </w:r>
      <w:r w:rsidRPr="00EA39ED">
        <w:rPr>
          <w:rFonts w:asciiTheme="minorHAnsi" w:hAnsiTheme="minorHAnsi" w:cstheme="minorHAnsi"/>
        </w:rPr>
        <w:t>etc.</w:t>
      </w:r>
    </w:p>
    <w:p w14:paraId="2A6C0321" w14:textId="6CA0AE78" w:rsidR="00795308" w:rsidRPr="00EA39ED" w:rsidRDefault="00AA5A33" w:rsidP="00D16ED4">
      <w:pPr>
        <w:pStyle w:val="ListParagraph"/>
        <w:numPr>
          <w:ilvl w:val="0"/>
          <w:numId w:val="10"/>
        </w:numPr>
        <w:tabs>
          <w:tab w:val="left" w:pos="820"/>
          <w:tab w:val="left" w:pos="821"/>
        </w:tabs>
        <w:rPr>
          <w:rFonts w:asciiTheme="minorHAnsi" w:hAnsiTheme="minorHAnsi" w:cstheme="minorHAnsi"/>
        </w:rPr>
      </w:pPr>
      <w:r w:rsidRPr="00EA39ED">
        <w:rPr>
          <w:rFonts w:asciiTheme="minorHAnsi" w:hAnsiTheme="minorHAnsi" w:cstheme="minorHAnsi"/>
        </w:rPr>
        <w:t>Attempt to obtain witness statements (oral and/or written) from all known</w:t>
      </w:r>
      <w:r w:rsidRPr="00EA39ED">
        <w:rPr>
          <w:rFonts w:asciiTheme="minorHAnsi" w:hAnsiTheme="minorHAnsi" w:cstheme="minorHAnsi"/>
          <w:spacing w:val="-27"/>
        </w:rPr>
        <w:t xml:space="preserve"> </w:t>
      </w:r>
      <w:r w:rsidRPr="00EA39ED">
        <w:rPr>
          <w:rFonts w:asciiTheme="minorHAnsi" w:hAnsiTheme="minorHAnsi" w:cstheme="minorHAnsi"/>
        </w:rPr>
        <w:t>witnesses.</w:t>
      </w:r>
    </w:p>
    <w:p w14:paraId="0CC0DCB0" w14:textId="77777777" w:rsidR="00795308" w:rsidRPr="00EA39ED" w:rsidRDefault="00AA5A33" w:rsidP="00D16ED4">
      <w:pPr>
        <w:pStyle w:val="ListParagraph"/>
        <w:numPr>
          <w:ilvl w:val="0"/>
          <w:numId w:val="10"/>
        </w:numPr>
        <w:tabs>
          <w:tab w:val="left" w:pos="820"/>
          <w:tab w:val="left" w:pos="821"/>
        </w:tabs>
        <w:ind w:right="313"/>
        <w:rPr>
          <w:rFonts w:asciiTheme="minorHAnsi" w:hAnsiTheme="minorHAnsi" w:cstheme="minorHAnsi"/>
        </w:rPr>
      </w:pPr>
      <w:r w:rsidRPr="00EA39ED">
        <w:rPr>
          <w:rFonts w:asciiTheme="minorHAnsi" w:hAnsiTheme="minorHAnsi" w:cstheme="minorHAnsi"/>
        </w:rPr>
        <w:t>If there is physical evidence that can be preserved, attempt to do so, and maintain in</w:t>
      </w:r>
      <w:r w:rsidRPr="00EA39ED">
        <w:rPr>
          <w:rFonts w:asciiTheme="minorHAnsi" w:hAnsiTheme="minorHAnsi" w:cstheme="minorHAnsi"/>
          <w:spacing w:val="-37"/>
        </w:rPr>
        <w:t xml:space="preserve"> </w:t>
      </w:r>
      <w:r w:rsidRPr="00EA39ED">
        <w:rPr>
          <w:rFonts w:asciiTheme="minorHAnsi" w:hAnsiTheme="minorHAnsi" w:cstheme="minorHAnsi"/>
        </w:rPr>
        <w:t>a safe location to minimize risk of evidence being tampered</w:t>
      </w:r>
      <w:r w:rsidRPr="00EA39ED">
        <w:rPr>
          <w:rFonts w:asciiTheme="minorHAnsi" w:hAnsiTheme="minorHAnsi" w:cstheme="minorHAnsi"/>
          <w:spacing w:val="-7"/>
        </w:rPr>
        <w:t xml:space="preserve"> </w:t>
      </w:r>
      <w:r w:rsidRPr="00EA39ED">
        <w:rPr>
          <w:rFonts w:asciiTheme="minorHAnsi" w:hAnsiTheme="minorHAnsi" w:cstheme="minorHAnsi"/>
        </w:rPr>
        <w:t>with.</w:t>
      </w:r>
    </w:p>
    <w:p w14:paraId="5DDEFB4A" w14:textId="77777777" w:rsidR="00795308" w:rsidRPr="00EA39ED" w:rsidRDefault="00795308">
      <w:pPr>
        <w:pStyle w:val="BodyText"/>
        <w:rPr>
          <w:rFonts w:asciiTheme="minorHAnsi" w:hAnsiTheme="minorHAnsi" w:cstheme="minorHAnsi"/>
          <w:sz w:val="22"/>
          <w:szCs w:val="22"/>
        </w:rPr>
      </w:pPr>
    </w:p>
    <w:p w14:paraId="4E5B3E4B" w14:textId="77777777" w:rsidR="00795308" w:rsidRPr="00EA39ED" w:rsidRDefault="00AA5A33">
      <w:pPr>
        <w:pStyle w:val="BodyText"/>
        <w:ind w:left="100"/>
        <w:rPr>
          <w:rFonts w:asciiTheme="minorHAnsi" w:hAnsiTheme="minorHAnsi" w:cstheme="minorHAnsi"/>
          <w:sz w:val="22"/>
          <w:szCs w:val="22"/>
        </w:rPr>
      </w:pPr>
      <w:r w:rsidRPr="00EA39ED">
        <w:rPr>
          <w:rFonts w:asciiTheme="minorHAnsi" w:hAnsiTheme="minorHAnsi" w:cstheme="minorHAnsi"/>
          <w:sz w:val="22"/>
          <w:szCs w:val="22"/>
        </w:rPr>
        <w:t>The facility will establish and enforce an environment that encourages individuals to report allegations of abuse without fear of recrimination or intimidation.</w:t>
      </w:r>
    </w:p>
    <w:p w14:paraId="1D71991E" w14:textId="77777777" w:rsidR="00795308" w:rsidRPr="00EA39ED" w:rsidRDefault="00795308">
      <w:pPr>
        <w:pStyle w:val="BodyText"/>
        <w:spacing w:before="11"/>
        <w:rPr>
          <w:rFonts w:asciiTheme="minorHAnsi" w:hAnsiTheme="minorHAnsi" w:cstheme="minorHAnsi"/>
          <w:sz w:val="22"/>
          <w:szCs w:val="22"/>
        </w:rPr>
      </w:pPr>
    </w:p>
    <w:p w14:paraId="2A0BCD85" w14:textId="77777777" w:rsidR="00795308" w:rsidRPr="00EA39ED" w:rsidRDefault="00AA5A33">
      <w:pPr>
        <w:pStyle w:val="BodyText"/>
        <w:spacing w:before="1"/>
        <w:ind w:left="100" w:right="479"/>
        <w:rPr>
          <w:rFonts w:asciiTheme="minorHAnsi" w:hAnsiTheme="minorHAnsi" w:cstheme="minorHAnsi"/>
          <w:sz w:val="22"/>
          <w:szCs w:val="22"/>
        </w:rPr>
      </w:pPr>
      <w:r w:rsidRPr="00EA39ED">
        <w:rPr>
          <w:rFonts w:asciiTheme="minorHAnsi" w:hAnsiTheme="minorHAnsi" w:cstheme="minorHAnsi"/>
          <w:sz w:val="22"/>
          <w:szCs w:val="22"/>
        </w:rPr>
        <w:t>Following investigation, the Administrator or designated agent will be responsible for forwarding the results of the investigation to the Department of Inspections &amp; Appeals. This written report shall be forwarded to the Department within five days of the initial report.</w:t>
      </w:r>
    </w:p>
    <w:p w14:paraId="21D834F2" w14:textId="77777777" w:rsidR="00795308" w:rsidRPr="00EA39ED" w:rsidRDefault="00795308">
      <w:pPr>
        <w:pStyle w:val="BodyText"/>
        <w:spacing w:before="11"/>
        <w:rPr>
          <w:rFonts w:asciiTheme="minorHAnsi" w:hAnsiTheme="minorHAnsi" w:cstheme="minorHAnsi"/>
          <w:sz w:val="22"/>
          <w:szCs w:val="22"/>
        </w:rPr>
      </w:pPr>
    </w:p>
    <w:p w14:paraId="7E73E248" w14:textId="77777777" w:rsidR="00795308" w:rsidRPr="00EA39ED" w:rsidRDefault="00AA5A33">
      <w:pPr>
        <w:pStyle w:val="Heading1"/>
        <w:spacing w:before="0"/>
        <w:rPr>
          <w:rFonts w:asciiTheme="minorHAnsi" w:hAnsiTheme="minorHAnsi" w:cstheme="minorHAnsi"/>
          <w:sz w:val="22"/>
          <w:szCs w:val="22"/>
        </w:rPr>
      </w:pPr>
      <w:r w:rsidRPr="00EA39ED">
        <w:rPr>
          <w:rFonts w:asciiTheme="minorHAnsi" w:hAnsiTheme="minorHAnsi" w:cstheme="minorHAnsi"/>
          <w:sz w:val="22"/>
          <w:szCs w:val="22"/>
        </w:rPr>
        <w:t>Initial/Immediate Protection During Facility Investigation:</w:t>
      </w:r>
    </w:p>
    <w:p w14:paraId="3EBCD11A" w14:textId="77777777" w:rsidR="00795308" w:rsidRPr="00EA39ED" w:rsidRDefault="00795308">
      <w:pPr>
        <w:pStyle w:val="BodyText"/>
        <w:rPr>
          <w:rFonts w:asciiTheme="minorHAnsi" w:hAnsiTheme="minorHAnsi" w:cstheme="minorHAnsi"/>
          <w:b/>
          <w:sz w:val="22"/>
          <w:szCs w:val="22"/>
        </w:rPr>
      </w:pPr>
    </w:p>
    <w:p w14:paraId="6CAEB07A" w14:textId="77777777" w:rsidR="00795308" w:rsidRPr="00EA39ED" w:rsidRDefault="00AA5A33">
      <w:pPr>
        <w:pStyle w:val="BodyText"/>
        <w:ind w:left="100" w:right="121"/>
        <w:rPr>
          <w:rFonts w:asciiTheme="minorHAnsi" w:hAnsiTheme="minorHAnsi" w:cstheme="minorHAnsi"/>
          <w:sz w:val="22"/>
          <w:szCs w:val="22"/>
        </w:rPr>
      </w:pPr>
      <w:r w:rsidRPr="00EA39ED">
        <w:rPr>
          <w:rFonts w:asciiTheme="minorHAnsi" w:hAnsiTheme="minorHAnsi" w:cstheme="minorHAnsi"/>
          <w:sz w:val="22"/>
          <w:szCs w:val="22"/>
        </w:rPr>
        <w:t>Upon receiving a report of an allegation of resident abuse, neglect, exploitation or mistreatment, the facility shall immediately implement measures to prevent further potential abuse of residents from occurring while the facility investigation is in process. If this involves an allegation of abuse by an employee, this will be accomplished by separating the employee accused of abuse from all residents through the following or a combination of the following, if practicable: (1) suspending the employee; (2) segregating the employee by moving the employee to an area of the facility where there will be no contact with any residents of the facility; and in rare instances (3) separating the employee accused of abuse from the resident alleged to have been abused, but allowing the employee to care for and have contact with other residents, only if there is a second employee who remains with and accompanies the employee accused of abuse at all times to supervise all contacts and interactions with the residents.</w:t>
      </w:r>
    </w:p>
    <w:p w14:paraId="04B536F4" w14:textId="77777777" w:rsidR="00795308" w:rsidRPr="00EA39ED" w:rsidRDefault="00795308">
      <w:pPr>
        <w:pStyle w:val="BodyText"/>
        <w:spacing w:before="1"/>
        <w:rPr>
          <w:rFonts w:asciiTheme="minorHAnsi" w:hAnsiTheme="minorHAnsi" w:cstheme="minorHAnsi"/>
          <w:sz w:val="22"/>
          <w:szCs w:val="22"/>
        </w:rPr>
      </w:pPr>
    </w:p>
    <w:p w14:paraId="3709E138" w14:textId="77777777" w:rsidR="00795308" w:rsidRPr="00EA39ED" w:rsidRDefault="00AA5A33">
      <w:pPr>
        <w:ind w:left="100" w:right="106"/>
        <w:rPr>
          <w:rFonts w:asciiTheme="minorHAnsi" w:hAnsiTheme="minorHAnsi" w:cstheme="minorHAnsi"/>
          <w:b/>
        </w:rPr>
      </w:pPr>
      <w:r w:rsidRPr="00EA39ED">
        <w:rPr>
          <w:rFonts w:asciiTheme="minorHAnsi" w:hAnsiTheme="minorHAnsi" w:cstheme="minorHAnsi"/>
        </w:rPr>
        <w:t xml:space="preserve">Following completion of the facility investigation, if the facility concludes that the allegations of resident abuse are unfounded, the employee may be allowed to return to job duties involving resident contact, but the employee must maintain a separation and have no contact with the resident alleged to have been abused, by reassigning the accused employee to an area of the facility where no contact will be made between the accused employee and the resident alleged to have been abused. This separation </w:t>
      </w:r>
      <w:r w:rsidRPr="00EA39ED">
        <w:rPr>
          <w:rFonts w:asciiTheme="minorHAnsi" w:hAnsiTheme="minorHAnsi" w:cstheme="minorHAnsi"/>
        </w:rPr>
        <w:lastRenderedPageBreak/>
        <w:t xml:space="preserve">must be maintained until the Department concludes its investigation and issues the written results of its investigation. </w:t>
      </w:r>
      <w:r w:rsidRPr="00EA39ED">
        <w:rPr>
          <w:rFonts w:asciiTheme="minorHAnsi" w:hAnsiTheme="minorHAnsi" w:cstheme="minorHAnsi"/>
          <w:b/>
        </w:rPr>
        <w:t xml:space="preserve">Note: if the DIA determines there </w:t>
      </w:r>
      <w:r w:rsidRPr="00EA39ED">
        <w:rPr>
          <w:rFonts w:asciiTheme="minorHAnsi" w:hAnsiTheme="minorHAnsi" w:cstheme="minorHAnsi"/>
          <w:b/>
          <w:u w:val="single"/>
        </w:rPr>
        <w:t>was</w:t>
      </w:r>
      <w:r w:rsidRPr="00EA39ED">
        <w:rPr>
          <w:rFonts w:asciiTheme="minorHAnsi" w:hAnsiTheme="minorHAnsi" w:cstheme="minorHAnsi"/>
          <w:b/>
        </w:rPr>
        <w:t xml:space="preserve"> abuse (even though the facility did </w:t>
      </w:r>
      <w:r w:rsidRPr="00EA39ED">
        <w:rPr>
          <w:rFonts w:asciiTheme="minorHAnsi" w:hAnsiTheme="minorHAnsi" w:cstheme="minorHAnsi"/>
          <w:b/>
          <w:u w:val="single"/>
        </w:rPr>
        <w:t>not</w:t>
      </w:r>
      <w:r w:rsidRPr="00EA39ED">
        <w:rPr>
          <w:rFonts w:asciiTheme="minorHAnsi" w:hAnsiTheme="minorHAnsi" w:cstheme="minorHAnsi"/>
          <w:b/>
        </w:rPr>
        <w:t xml:space="preserve"> substantiate the abuse), there is risk that DIA could cite the facility with Immediate Jeopardy, for allowing an abuser to have access to other residents while the matter was being investigated.</w:t>
      </w:r>
    </w:p>
    <w:p w14:paraId="312731D3" w14:textId="77777777" w:rsidR="00795308" w:rsidRPr="00EA39ED" w:rsidRDefault="00795308">
      <w:pPr>
        <w:rPr>
          <w:rFonts w:asciiTheme="minorHAnsi" w:hAnsiTheme="minorHAnsi" w:cstheme="minorHAnsi"/>
        </w:rPr>
      </w:pPr>
    </w:p>
    <w:p w14:paraId="412C53C1" w14:textId="75ABC247" w:rsidR="00795308" w:rsidRPr="00EA39ED" w:rsidRDefault="00AA5A33" w:rsidP="00D16ED4">
      <w:pPr>
        <w:pStyle w:val="Heading1"/>
        <w:spacing w:before="51"/>
        <w:ind w:left="0"/>
        <w:rPr>
          <w:rFonts w:asciiTheme="minorHAnsi" w:hAnsiTheme="minorHAnsi" w:cstheme="minorHAnsi"/>
          <w:sz w:val="22"/>
          <w:szCs w:val="22"/>
        </w:rPr>
      </w:pPr>
      <w:r w:rsidRPr="00EA39ED">
        <w:rPr>
          <w:rFonts w:asciiTheme="minorHAnsi" w:hAnsiTheme="minorHAnsi" w:cstheme="minorHAnsi"/>
          <w:sz w:val="22"/>
          <w:szCs w:val="22"/>
        </w:rPr>
        <w:t>Elder Justice Act</w:t>
      </w:r>
    </w:p>
    <w:p w14:paraId="5C95E2C3" w14:textId="77777777" w:rsidR="00795308" w:rsidRPr="00EA39ED" w:rsidRDefault="00795308">
      <w:pPr>
        <w:pStyle w:val="BodyText"/>
        <w:spacing w:before="10"/>
        <w:rPr>
          <w:rFonts w:asciiTheme="minorHAnsi" w:hAnsiTheme="minorHAnsi" w:cstheme="minorHAnsi"/>
          <w:b/>
          <w:sz w:val="22"/>
          <w:szCs w:val="22"/>
        </w:rPr>
      </w:pPr>
    </w:p>
    <w:p w14:paraId="7D292FE6" w14:textId="77777777" w:rsidR="00795308" w:rsidRPr="00EA39ED" w:rsidRDefault="00AA5A33" w:rsidP="00D16ED4">
      <w:pPr>
        <w:pStyle w:val="BodyText"/>
        <w:spacing w:line="259" w:lineRule="auto"/>
        <w:ind w:right="121"/>
        <w:rPr>
          <w:rFonts w:asciiTheme="minorHAnsi" w:hAnsiTheme="minorHAnsi" w:cstheme="minorHAnsi"/>
          <w:sz w:val="22"/>
          <w:szCs w:val="22"/>
        </w:rPr>
      </w:pPr>
      <w:r w:rsidRPr="00EA39ED">
        <w:rPr>
          <w:rFonts w:asciiTheme="minorHAnsi" w:hAnsiTheme="minorHAnsi" w:cstheme="minorHAnsi"/>
          <w:sz w:val="22"/>
          <w:szCs w:val="22"/>
        </w:rPr>
        <w:t xml:space="preserve">If the incident prompting the investigation results in serious bodily injury to a resident and there is a reasonable suspicion that the incident was result of a </w:t>
      </w:r>
      <w:r w:rsidRPr="00EA39ED">
        <w:rPr>
          <w:rFonts w:asciiTheme="minorHAnsi" w:hAnsiTheme="minorHAnsi" w:cstheme="minorHAnsi"/>
          <w:b/>
          <w:sz w:val="22"/>
          <w:szCs w:val="22"/>
        </w:rPr>
        <w:t xml:space="preserve">crime committed </w:t>
      </w:r>
      <w:r w:rsidRPr="00EA39ED">
        <w:rPr>
          <w:rFonts w:asciiTheme="minorHAnsi" w:hAnsiTheme="minorHAnsi" w:cstheme="minorHAnsi"/>
          <w:sz w:val="22"/>
          <w:szCs w:val="22"/>
          <w:u w:val="single"/>
        </w:rPr>
        <w:t>by any person, whether or not the alleged perpetrator is employed by the facility</w:t>
      </w:r>
      <w:r w:rsidRPr="00EA39ED">
        <w:rPr>
          <w:rFonts w:asciiTheme="minorHAnsi" w:hAnsiTheme="minorHAnsi" w:cstheme="minorHAnsi"/>
          <w:sz w:val="22"/>
          <w:szCs w:val="22"/>
        </w:rPr>
        <w:t xml:space="preserve">, the Elder Justice Act requires the matter to be reported to </w:t>
      </w:r>
      <w:r w:rsidRPr="00EA39ED">
        <w:rPr>
          <w:rFonts w:asciiTheme="minorHAnsi" w:hAnsiTheme="minorHAnsi" w:cstheme="minorHAnsi"/>
          <w:b/>
          <w:sz w:val="22"/>
          <w:szCs w:val="22"/>
        </w:rPr>
        <w:t xml:space="preserve">law enforcement </w:t>
      </w:r>
      <w:r w:rsidRPr="00EA39ED">
        <w:rPr>
          <w:rFonts w:asciiTheme="minorHAnsi" w:hAnsiTheme="minorHAnsi" w:cstheme="minorHAnsi"/>
          <w:b/>
          <w:sz w:val="22"/>
          <w:szCs w:val="22"/>
          <w:u w:val="single"/>
        </w:rPr>
        <w:t>and</w:t>
      </w:r>
      <w:r w:rsidRPr="00EA39ED">
        <w:rPr>
          <w:rFonts w:asciiTheme="minorHAnsi" w:hAnsiTheme="minorHAnsi" w:cstheme="minorHAnsi"/>
          <w:b/>
          <w:sz w:val="22"/>
          <w:szCs w:val="22"/>
        </w:rPr>
        <w:t xml:space="preserve"> DIA </w:t>
      </w:r>
      <w:r w:rsidRPr="00EA39ED">
        <w:rPr>
          <w:rFonts w:asciiTheme="minorHAnsi" w:hAnsiTheme="minorHAnsi" w:cstheme="minorHAnsi"/>
          <w:sz w:val="22"/>
          <w:szCs w:val="22"/>
        </w:rPr>
        <w:t xml:space="preserve">within two (2) hours by </w:t>
      </w:r>
      <w:r w:rsidRPr="00EA39ED">
        <w:rPr>
          <w:rFonts w:asciiTheme="minorHAnsi" w:hAnsiTheme="minorHAnsi" w:cstheme="minorHAnsi"/>
          <w:sz w:val="22"/>
          <w:szCs w:val="22"/>
          <w:u w:val="single"/>
        </w:rPr>
        <w:t>all</w:t>
      </w:r>
      <w:r w:rsidRPr="00EA39ED">
        <w:rPr>
          <w:rFonts w:asciiTheme="minorHAnsi" w:hAnsiTheme="minorHAnsi" w:cstheme="minorHAnsi"/>
          <w:sz w:val="22"/>
          <w:szCs w:val="22"/>
        </w:rPr>
        <w:t xml:space="preserve"> persons having knowledge of the matter. “Serious bodily injury” is “an injury involving extreme physical pain; involving substantial risk of death; involving protracted loss or impairment of the function of a bodily member, organ, or mental faculty; or requiring surgery, </w:t>
      </w:r>
      <w:r w:rsidRPr="00EA39ED">
        <w:rPr>
          <w:rFonts w:asciiTheme="minorHAnsi" w:hAnsiTheme="minorHAnsi" w:cstheme="minorHAnsi"/>
          <w:sz w:val="22"/>
          <w:szCs w:val="22"/>
          <w:u w:val="single"/>
        </w:rPr>
        <w:t>hospitalization</w:t>
      </w:r>
      <w:r w:rsidRPr="00EA39ED">
        <w:rPr>
          <w:rFonts w:asciiTheme="minorHAnsi" w:hAnsiTheme="minorHAnsi" w:cstheme="minorHAnsi"/>
          <w:sz w:val="22"/>
          <w:szCs w:val="22"/>
        </w:rPr>
        <w:t xml:space="preserve">, or physical rehabilitation.” </w:t>
      </w:r>
      <w:r w:rsidRPr="00EA39ED">
        <w:rPr>
          <w:rFonts w:asciiTheme="minorHAnsi" w:hAnsiTheme="minorHAnsi" w:cstheme="minorHAnsi"/>
          <w:sz w:val="22"/>
          <w:szCs w:val="22"/>
          <w:u w:val="single"/>
        </w:rPr>
        <w:t>In the absence of serious bodily injury, but with the reasonable</w:t>
      </w:r>
      <w:r w:rsidRPr="00EA39ED">
        <w:rPr>
          <w:rFonts w:asciiTheme="minorHAnsi" w:hAnsiTheme="minorHAnsi" w:cstheme="minorHAnsi"/>
          <w:sz w:val="22"/>
          <w:szCs w:val="22"/>
        </w:rPr>
        <w:t xml:space="preserve"> </w:t>
      </w:r>
      <w:r w:rsidRPr="00EA39ED">
        <w:rPr>
          <w:rFonts w:asciiTheme="minorHAnsi" w:hAnsiTheme="minorHAnsi" w:cstheme="minorHAnsi"/>
          <w:sz w:val="22"/>
          <w:szCs w:val="22"/>
          <w:u w:val="single"/>
        </w:rPr>
        <w:t>suspicion that a crime has been committed by any person</w:t>
      </w:r>
      <w:r w:rsidRPr="00EA39ED">
        <w:rPr>
          <w:rFonts w:asciiTheme="minorHAnsi" w:hAnsiTheme="minorHAnsi" w:cstheme="minorHAnsi"/>
          <w:sz w:val="22"/>
          <w:szCs w:val="22"/>
        </w:rPr>
        <w:t xml:space="preserve">, the matter must be reported to law enforcement and DIA immediately, and in no event, more than 24 hours later, even on weekends and holidays, by </w:t>
      </w:r>
      <w:r w:rsidRPr="00EA39ED">
        <w:rPr>
          <w:rFonts w:asciiTheme="minorHAnsi" w:hAnsiTheme="minorHAnsi" w:cstheme="minorHAnsi"/>
          <w:sz w:val="22"/>
          <w:szCs w:val="22"/>
          <w:u w:val="single"/>
        </w:rPr>
        <w:t>all persons</w:t>
      </w:r>
      <w:r w:rsidRPr="00EA39ED">
        <w:rPr>
          <w:rFonts w:asciiTheme="minorHAnsi" w:hAnsiTheme="minorHAnsi" w:cstheme="minorHAnsi"/>
          <w:sz w:val="22"/>
          <w:szCs w:val="22"/>
        </w:rPr>
        <w:t xml:space="preserve"> having knowledge of the matter. (Note: This does not eliminate the separate legal requirement to report all allegations of abuse to DIA within two (2) hours, even if there is no serious bodily</w:t>
      </w:r>
      <w:r w:rsidRPr="00EA39ED">
        <w:rPr>
          <w:rFonts w:asciiTheme="minorHAnsi" w:hAnsiTheme="minorHAnsi" w:cstheme="minorHAnsi"/>
          <w:spacing w:val="-11"/>
          <w:sz w:val="22"/>
          <w:szCs w:val="22"/>
        </w:rPr>
        <w:t xml:space="preserve"> </w:t>
      </w:r>
      <w:r w:rsidRPr="00EA39ED">
        <w:rPr>
          <w:rFonts w:asciiTheme="minorHAnsi" w:hAnsiTheme="minorHAnsi" w:cstheme="minorHAnsi"/>
          <w:sz w:val="22"/>
          <w:szCs w:val="22"/>
        </w:rPr>
        <w:t>injury).</w:t>
      </w:r>
    </w:p>
    <w:p w14:paraId="301F7B53" w14:textId="77777777" w:rsidR="00795308" w:rsidRPr="00EA39ED" w:rsidRDefault="00AA5A33" w:rsidP="00D16ED4">
      <w:pPr>
        <w:pStyle w:val="Heading1"/>
        <w:spacing w:before="157"/>
        <w:ind w:left="0"/>
        <w:rPr>
          <w:rFonts w:asciiTheme="minorHAnsi" w:hAnsiTheme="minorHAnsi" w:cstheme="minorHAnsi"/>
          <w:sz w:val="22"/>
          <w:szCs w:val="22"/>
        </w:rPr>
      </w:pPr>
      <w:r w:rsidRPr="00EA39ED">
        <w:rPr>
          <w:rFonts w:asciiTheme="minorHAnsi" w:hAnsiTheme="minorHAnsi" w:cstheme="minorHAnsi"/>
          <w:b w:val="0"/>
          <w:bCs w:val="0"/>
          <w:sz w:val="22"/>
          <w:szCs w:val="22"/>
        </w:rPr>
        <w:t>Persons Responsible for Reporting a Crime</w:t>
      </w:r>
      <w:r w:rsidRPr="00EA39ED">
        <w:rPr>
          <w:rFonts w:asciiTheme="minorHAnsi" w:hAnsiTheme="minorHAnsi" w:cstheme="minorHAnsi"/>
          <w:sz w:val="22"/>
          <w:szCs w:val="22"/>
        </w:rPr>
        <w:t>:</w:t>
      </w:r>
    </w:p>
    <w:p w14:paraId="42CAE0DD" w14:textId="77777777" w:rsidR="00795308" w:rsidRPr="00EA39ED" w:rsidRDefault="00AA5A33" w:rsidP="00D16ED4">
      <w:pPr>
        <w:pStyle w:val="BodyText"/>
        <w:spacing w:before="185" w:line="259" w:lineRule="auto"/>
        <w:ind w:right="132"/>
        <w:rPr>
          <w:rFonts w:asciiTheme="minorHAnsi" w:hAnsiTheme="minorHAnsi" w:cstheme="minorHAnsi"/>
          <w:sz w:val="22"/>
          <w:szCs w:val="22"/>
        </w:rPr>
      </w:pPr>
      <w:r w:rsidRPr="00EA39ED">
        <w:rPr>
          <w:rFonts w:asciiTheme="minorHAnsi" w:hAnsiTheme="minorHAnsi" w:cstheme="minorHAnsi"/>
          <w:sz w:val="22"/>
          <w:szCs w:val="22"/>
        </w:rPr>
        <w:t>Everyone having knowledge of the criminal act (“covered individual”) has an independent duty to report to law enforcement and DIA. Several covered individuals having knowledge may file a singl</w:t>
      </w:r>
      <w:bookmarkStart w:id="0" w:name="_GoBack"/>
      <w:bookmarkEnd w:id="0"/>
      <w:r w:rsidRPr="00EA39ED">
        <w:rPr>
          <w:rFonts w:asciiTheme="minorHAnsi" w:hAnsiTheme="minorHAnsi" w:cstheme="minorHAnsi"/>
          <w:sz w:val="22"/>
          <w:szCs w:val="22"/>
        </w:rPr>
        <w:t>e report that includes information about the suspected crime from each covered person.</w:t>
      </w:r>
    </w:p>
    <w:p w14:paraId="7C216396" w14:textId="77777777" w:rsidR="00795308" w:rsidRPr="00EA39ED" w:rsidRDefault="00AA5A33" w:rsidP="00D16ED4">
      <w:pPr>
        <w:pStyle w:val="BodyText"/>
        <w:spacing w:line="292" w:lineRule="exact"/>
        <w:rPr>
          <w:rFonts w:asciiTheme="minorHAnsi" w:hAnsiTheme="minorHAnsi" w:cstheme="minorHAnsi"/>
          <w:sz w:val="22"/>
          <w:szCs w:val="22"/>
        </w:rPr>
      </w:pPr>
      <w:r w:rsidRPr="00EA39ED">
        <w:rPr>
          <w:rFonts w:asciiTheme="minorHAnsi" w:hAnsiTheme="minorHAnsi" w:cstheme="minorHAnsi"/>
          <w:sz w:val="22"/>
          <w:szCs w:val="22"/>
        </w:rPr>
        <w:t>Any multiple-person report shall include identification of all individuals making the report.</w:t>
      </w:r>
    </w:p>
    <w:p w14:paraId="27F66183" w14:textId="77777777" w:rsidR="00795308" w:rsidRPr="00EA39ED" w:rsidRDefault="00AA5A33" w:rsidP="00D16ED4">
      <w:pPr>
        <w:pStyle w:val="BodyText"/>
        <w:spacing w:before="182" w:line="259" w:lineRule="auto"/>
        <w:ind w:right="166"/>
        <w:rPr>
          <w:rFonts w:asciiTheme="minorHAnsi" w:hAnsiTheme="minorHAnsi" w:cstheme="minorHAnsi"/>
          <w:sz w:val="22"/>
          <w:szCs w:val="22"/>
        </w:rPr>
      </w:pPr>
      <w:r w:rsidRPr="00EA39ED">
        <w:rPr>
          <w:rFonts w:asciiTheme="minorHAnsi" w:hAnsiTheme="minorHAnsi" w:cstheme="minorHAnsi"/>
          <w:sz w:val="22"/>
          <w:szCs w:val="22"/>
        </w:rPr>
        <w:t>The filing of a single or multiple-person report does not prevent a covered individual from making an individual report separately, in his/her own words, to the DIA and law enforcement, and should not be prevented by the facility.</w:t>
      </w:r>
    </w:p>
    <w:p w14:paraId="3207A759" w14:textId="77777777" w:rsidR="00795308" w:rsidRPr="00EA39ED" w:rsidRDefault="00AA5A33" w:rsidP="00D16ED4">
      <w:pPr>
        <w:pStyle w:val="BodyText"/>
        <w:spacing w:before="159" w:line="259" w:lineRule="auto"/>
        <w:ind w:right="135"/>
        <w:rPr>
          <w:rFonts w:asciiTheme="minorHAnsi" w:hAnsiTheme="minorHAnsi" w:cstheme="minorHAnsi"/>
          <w:sz w:val="22"/>
          <w:szCs w:val="22"/>
        </w:rPr>
      </w:pPr>
      <w:r w:rsidRPr="00EA39ED">
        <w:rPr>
          <w:rFonts w:asciiTheme="minorHAnsi" w:hAnsiTheme="minorHAnsi" w:cstheme="minorHAnsi"/>
          <w:sz w:val="22"/>
          <w:szCs w:val="22"/>
        </w:rPr>
        <w:t>If, after a report is made regarding a particular incident or suspicion of a crime, additional covered individuals become aware of the same incident or form a similar suspicion based on the same reported events, the original report will be supplemented with additional information including the names of the additional covered individuals along with the date and time of their awareness of such incident or suspicion.</w:t>
      </w:r>
    </w:p>
    <w:sectPr w:rsidR="00795308" w:rsidRPr="00EA39ED">
      <w:headerReference w:type="default" r:id="rId10"/>
      <w:footerReference w:type="default" r:id="rId11"/>
      <w:pgSz w:w="12240" w:h="15840"/>
      <w:pgMar w:top="1500" w:right="1340" w:bottom="1200" w:left="13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89354" w14:textId="77777777" w:rsidR="003A0810" w:rsidRDefault="003A0810">
      <w:r>
        <w:separator/>
      </w:r>
    </w:p>
  </w:endnote>
  <w:endnote w:type="continuationSeparator" w:id="0">
    <w:p w14:paraId="5DAA1DC1" w14:textId="77777777" w:rsidR="003A0810" w:rsidRDefault="003A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561663"/>
      <w:docPartObj>
        <w:docPartGallery w:val="Page Numbers (Bottom of Page)"/>
        <w:docPartUnique/>
      </w:docPartObj>
    </w:sdtPr>
    <w:sdtEndPr>
      <w:rPr>
        <w:noProof/>
      </w:rPr>
    </w:sdtEndPr>
    <w:sdtContent>
      <w:p w14:paraId="63BDC1EC" w14:textId="4BFC8F2B" w:rsidR="00D16ED4" w:rsidRDefault="00D16ED4" w:rsidP="00D16ED4">
        <w:pPr>
          <w:pStyle w:val="Footer"/>
        </w:pPr>
        <w:r>
          <w:t xml:space="preserve">Iowa Health Care Association                                              </w:t>
        </w:r>
        <w:r>
          <w:fldChar w:fldCharType="begin"/>
        </w:r>
        <w:r>
          <w:instrText xml:space="preserve"> PAGE   \* MERGEFORMAT </w:instrText>
        </w:r>
        <w:r>
          <w:fldChar w:fldCharType="separate"/>
        </w:r>
        <w:r>
          <w:rPr>
            <w:noProof/>
          </w:rPr>
          <w:t>2</w:t>
        </w:r>
        <w:r>
          <w:rPr>
            <w:noProof/>
          </w:rPr>
          <w:fldChar w:fldCharType="end"/>
        </w:r>
        <w:r>
          <w:rPr>
            <w:noProof/>
          </w:rPr>
          <w:t xml:space="preserve">                                                                July 2019</w:t>
        </w:r>
      </w:p>
    </w:sdtContent>
  </w:sdt>
  <w:p w14:paraId="2CE858FD" w14:textId="46B94C50" w:rsidR="00795308" w:rsidRDefault="0079530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8868" w14:textId="77777777" w:rsidR="003A0810" w:rsidRDefault="003A0810">
      <w:r>
        <w:separator/>
      </w:r>
    </w:p>
  </w:footnote>
  <w:footnote w:type="continuationSeparator" w:id="0">
    <w:p w14:paraId="1286729E" w14:textId="77777777" w:rsidR="003A0810" w:rsidRDefault="003A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24825" w14:textId="62A5629E" w:rsidR="00D16ED4" w:rsidRDefault="00D16ED4">
    <w:pPr>
      <w:pStyle w:val="Header"/>
      <w:jc w:val="right"/>
    </w:pPr>
  </w:p>
  <w:p w14:paraId="5705A4E0" w14:textId="77777777" w:rsidR="00D16ED4" w:rsidRDefault="00D16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231"/>
    <w:multiLevelType w:val="hybridMultilevel"/>
    <w:tmpl w:val="EAF092CC"/>
    <w:lvl w:ilvl="0" w:tplc="005C0EB6">
      <w:start w:val="1"/>
      <w:numFmt w:val="decimal"/>
      <w:lvlText w:val="%1."/>
      <w:lvlJc w:val="left"/>
      <w:pPr>
        <w:ind w:left="1180" w:hanging="360"/>
      </w:pPr>
      <w:rPr>
        <w:rFonts w:ascii="Calibri" w:eastAsia="Calibri" w:hAnsi="Calibri" w:cs="Calibri" w:hint="default"/>
        <w:spacing w:val="-4"/>
        <w:w w:val="100"/>
        <w:sz w:val="24"/>
        <w:szCs w:val="24"/>
        <w:lang w:val="en-US" w:eastAsia="en-US" w:bidi="en-US"/>
      </w:rPr>
    </w:lvl>
    <w:lvl w:ilvl="1" w:tplc="AA864E76">
      <w:numFmt w:val="bullet"/>
      <w:lvlText w:val="•"/>
      <w:lvlJc w:val="left"/>
      <w:pPr>
        <w:ind w:left="2018" w:hanging="360"/>
      </w:pPr>
      <w:rPr>
        <w:rFonts w:hint="default"/>
        <w:lang w:val="en-US" w:eastAsia="en-US" w:bidi="en-US"/>
      </w:rPr>
    </w:lvl>
    <w:lvl w:ilvl="2" w:tplc="7DB64012">
      <w:numFmt w:val="bullet"/>
      <w:lvlText w:val="•"/>
      <w:lvlJc w:val="left"/>
      <w:pPr>
        <w:ind w:left="2856" w:hanging="360"/>
      </w:pPr>
      <w:rPr>
        <w:rFonts w:hint="default"/>
        <w:lang w:val="en-US" w:eastAsia="en-US" w:bidi="en-US"/>
      </w:rPr>
    </w:lvl>
    <w:lvl w:ilvl="3" w:tplc="6D00FD2A">
      <w:numFmt w:val="bullet"/>
      <w:lvlText w:val="•"/>
      <w:lvlJc w:val="left"/>
      <w:pPr>
        <w:ind w:left="3694" w:hanging="360"/>
      </w:pPr>
      <w:rPr>
        <w:rFonts w:hint="default"/>
        <w:lang w:val="en-US" w:eastAsia="en-US" w:bidi="en-US"/>
      </w:rPr>
    </w:lvl>
    <w:lvl w:ilvl="4" w:tplc="D3448D1C">
      <w:numFmt w:val="bullet"/>
      <w:lvlText w:val="•"/>
      <w:lvlJc w:val="left"/>
      <w:pPr>
        <w:ind w:left="4532" w:hanging="360"/>
      </w:pPr>
      <w:rPr>
        <w:rFonts w:hint="default"/>
        <w:lang w:val="en-US" w:eastAsia="en-US" w:bidi="en-US"/>
      </w:rPr>
    </w:lvl>
    <w:lvl w:ilvl="5" w:tplc="F4724798">
      <w:numFmt w:val="bullet"/>
      <w:lvlText w:val="•"/>
      <w:lvlJc w:val="left"/>
      <w:pPr>
        <w:ind w:left="5370" w:hanging="360"/>
      </w:pPr>
      <w:rPr>
        <w:rFonts w:hint="default"/>
        <w:lang w:val="en-US" w:eastAsia="en-US" w:bidi="en-US"/>
      </w:rPr>
    </w:lvl>
    <w:lvl w:ilvl="6" w:tplc="067C26AE">
      <w:numFmt w:val="bullet"/>
      <w:lvlText w:val="•"/>
      <w:lvlJc w:val="left"/>
      <w:pPr>
        <w:ind w:left="6208" w:hanging="360"/>
      </w:pPr>
      <w:rPr>
        <w:rFonts w:hint="default"/>
        <w:lang w:val="en-US" w:eastAsia="en-US" w:bidi="en-US"/>
      </w:rPr>
    </w:lvl>
    <w:lvl w:ilvl="7" w:tplc="44DE70E6">
      <w:numFmt w:val="bullet"/>
      <w:lvlText w:val="•"/>
      <w:lvlJc w:val="left"/>
      <w:pPr>
        <w:ind w:left="7046" w:hanging="360"/>
      </w:pPr>
      <w:rPr>
        <w:rFonts w:hint="default"/>
        <w:lang w:val="en-US" w:eastAsia="en-US" w:bidi="en-US"/>
      </w:rPr>
    </w:lvl>
    <w:lvl w:ilvl="8" w:tplc="CBD0645C">
      <w:numFmt w:val="bullet"/>
      <w:lvlText w:val="•"/>
      <w:lvlJc w:val="left"/>
      <w:pPr>
        <w:ind w:left="7884" w:hanging="360"/>
      </w:pPr>
      <w:rPr>
        <w:rFonts w:hint="default"/>
        <w:lang w:val="en-US" w:eastAsia="en-US" w:bidi="en-US"/>
      </w:rPr>
    </w:lvl>
  </w:abstractNum>
  <w:abstractNum w:abstractNumId="1" w15:restartNumberingAfterBreak="0">
    <w:nsid w:val="001F5FEB"/>
    <w:multiLevelType w:val="hybridMultilevel"/>
    <w:tmpl w:val="15444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40B3A"/>
    <w:multiLevelType w:val="hybridMultilevel"/>
    <w:tmpl w:val="E6E6B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47113"/>
    <w:multiLevelType w:val="hybridMultilevel"/>
    <w:tmpl w:val="14568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105FFA"/>
    <w:multiLevelType w:val="hybridMultilevel"/>
    <w:tmpl w:val="734EDA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F36F1"/>
    <w:multiLevelType w:val="hybridMultilevel"/>
    <w:tmpl w:val="0726A19A"/>
    <w:lvl w:ilvl="0" w:tplc="3E34DFD8">
      <w:start w:val="1"/>
      <w:numFmt w:val="decimal"/>
      <w:lvlText w:val="%1."/>
      <w:lvlJc w:val="left"/>
      <w:pPr>
        <w:ind w:left="820" w:hanging="360"/>
      </w:pPr>
      <w:rPr>
        <w:rFonts w:ascii="Calibri" w:eastAsia="Calibri" w:hAnsi="Calibri" w:cs="Calibri" w:hint="default"/>
        <w:spacing w:val="-4"/>
        <w:w w:val="100"/>
        <w:sz w:val="24"/>
        <w:szCs w:val="24"/>
        <w:lang w:val="en-US" w:eastAsia="en-US" w:bidi="en-US"/>
      </w:rPr>
    </w:lvl>
    <w:lvl w:ilvl="1" w:tplc="2624AF0E">
      <w:start w:val="1"/>
      <w:numFmt w:val="lowerLetter"/>
      <w:lvlText w:val="%2."/>
      <w:lvlJc w:val="left"/>
      <w:pPr>
        <w:ind w:left="1540" w:hanging="360"/>
      </w:pPr>
      <w:rPr>
        <w:rFonts w:ascii="Calibri" w:eastAsia="Calibri" w:hAnsi="Calibri" w:cs="Calibri" w:hint="default"/>
        <w:spacing w:val="-4"/>
        <w:w w:val="100"/>
        <w:sz w:val="24"/>
        <w:szCs w:val="24"/>
        <w:lang w:val="en-US" w:eastAsia="en-US" w:bidi="en-US"/>
      </w:rPr>
    </w:lvl>
    <w:lvl w:ilvl="2" w:tplc="40580190">
      <w:start w:val="1"/>
      <w:numFmt w:val="decimal"/>
      <w:lvlText w:val="%3."/>
      <w:lvlJc w:val="left"/>
      <w:pPr>
        <w:ind w:left="1777" w:hanging="238"/>
      </w:pPr>
      <w:rPr>
        <w:rFonts w:ascii="Calibri" w:eastAsia="Calibri" w:hAnsi="Calibri" w:cs="Calibri" w:hint="default"/>
        <w:w w:val="100"/>
        <w:sz w:val="24"/>
        <w:szCs w:val="24"/>
        <w:lang w:val="en-US" w:eastAsia="en-US" w:bidi="en-US"/>
      </w:rPr>
    </w:lvl>
    <w:lvl w:ilvl="3" w:tplc="4C8E3814">
      <w:numFmt w:val="bullet"/>
      <w:lvlText w:val="•"/>
      <w:lvlJc w:val="left"/>
      <w:pPr>
        <w:ind w:left="2752" w:hanging="238"/>
      </w:pPr>
      <w:rPr>
        <w:rFonts w:hint="default"/>
        <w:lang w:val="en-US" w:eastAsia="en-US" w:bidi="en-US"/>
      </w:rPr>
    </w:lvl>
    <w:lvl w:ilvl="4" w:tplc="D4207484">
      <w:numFmt w:val="bullet"/>
      <w:lvlText w:val="•"/>
      <w:lvlJc w:val="left"/>
      <w:pPr>
        <w:ind w:left="3725" w:hanging="238"/>
      </w:pPr>
      <w:rPr>
        <w:rFonts w:hint="default"/>
        <w:lang w:val="en-US" w:eastAsia="en-US" w:bidi="en-US"/>
      </w:rPr>
    </w:lvl>
    <w:lvl w:ilvl="5" w:tplc="7F86DF90">
      <w:numFmt w:val="bullet"/>
      <w:lvlText w:val="•"/>
      <w:lvlJc w:val="left"/>
      <w:pPr>
        <w:ind w:left="4697" w:hanging="238"/>
      </w:pPr>
      <w:rPr>
        <w:rFonts w:hint="default"/>
        <w:lang w:val="en-US" w:eastAsia="en-US" w:bidi="en-US"/>
      </w:rPr>
    </w:lvl>
    <w:lvl w:ilvl="6" w:tplc="36888A12">
      <w:numFmt w:val="bullet"/>
      <w:lvlText w:val="•"/>
      <w:lvlJc w:val="left"/>
      <w:pPr>
        <w:ind w:left="5670" w:hanging="238"/>
      </w:pPr>
      <w:rPr>
        <w:rFonts w:hint="default"/>
        <w:lang w:val="en-US" w:eastAsia="en-US" w:bidi="en-US"/>
      </w:rPr>
    </w:lvl>
    <w:lvl w:ilvl="7" w:tplc="6FCA27CA">
      <w:numFmt w:val="bullet"/>
      <w:lvlText w:val="•"/>
      <w:lvlJc w:val="left"/>
      <w:pPr>
        <w:ind w:left="6642" w:hanging="238"/>
      </w:pPr>
      <w:rPr>
        <w:rFonts w:hint="default"/>
        <w:lang w:val="en-US" w:eastAsia="en-US" w:bidi="en-US"/>
      </w:rPr>
    </w:lvl>
    <w:lvl w:ilvl="8" w:tplc="E15C1780">
      <w:numFmt w:val="bullet"/>
      <w:lvlText w:val="•"/>
      <w:lvlJc w:val="left"/>
      <w:pPr>
        <w:ind w:left="7615" w:hanging="238"/>
      </w:pPr>
      <w:rPr>
        <w:rFonts w:hint="default"/>
        <w:lang w:val="en-US" w:eastAsia="en-US" w:bidi="en-US"/>
      </w:rPr>
    </w:lvl>
  </w:abstractNum>
  <w:abstractNum w:abstractNumId="6" w15:restartNumberingAfterBreak="0">
    <w:nsid w:val="329E1A08"/>
    <w:multiLevelType w:val="hybridMultilevel"/>
    <w:tmpl w:val="AC78F87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37D776DA"/>
    <w:multiLevelType w:val="hybridMultilevel"/>
    <w:tmpl w:val="9DA65B1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8" w15:restartNumberingAfterBreak="0">
    <w:nsid w:val="48AE0606"/>
    <w:multiLevelType w:val="hybridMultilevel"/>
    <w:tmpl w:val="A05ECCF2"/>
    <w:lvl w:ilvl="0" w:tplc="DE363E1C">
      <w:start w:val="1"/>
      <w:numFmt w:val="decimal"/>
      <w:lvlText w:val="%1."/>
      <w:lvlJc w:val="left"/>
      <w:pPr>
        <w:ind w:left="100" w:hanging="720"/>
      </w:pPr>
      <w:rPr>
        <w:rFonts w:ascii="Calibri" w:eastAsia="Calibri" w:hAnsi="Calibri" w:cs="Calibri" w:hint="default"/>
        <w:spacing w:val="-3"/>
        <w:w w:val="100"/>
        <w:sz w:val="24"/>
        <w:szCs w:val="24"/>
        <w:lang w:val="en-US" w:eastAsia="en-US" w:bidi="en-US"/>
      </w:rPr>
    </w:lvl>
    <w:lvl w:ilvl="1" w:tplc="29169FA8">
      <w:numFmt w:val="bullet"/>
      <w:lvlText w:val="•"/>
      <w:lvlJc w:val="left"/>
      <w:pPr>
        <w:ind w:left="1046" w:hanging="720"/>
      </w:pPr>
      <w:rPr>
        <w:rFonts w:hint="default"/>
        <w:lang w:val="en-US" w:eastAsia="en-US" w:bidi="en-US"/>
      </w:rPr>
    </w:lvl>
    <w:lvl w:ilvl="2" w:tplc="9CDC1C12">
      <w:numFmt w:val="bullet"/>
      <w:lvlText w:val="•"/>
      <w:lvlJc w:val="left"/>
      <w:pPr>
        <w:ind w:left="1992" w:hanging="720"/>
      </w:pPr>
      <w:rPr>
        <w:rFonts w:hint="default"/>
        <w:lang w:val="en-US" w:eastAsia="en-US" w:bidi="en-US"/>
      </w:rPr>
    </w:lvl>
    <w:lvl w:ilvl="3" w:tplc="3556B578">
      <w:numFmt w:val="bullet"/>
      <w:lvlText w:val="•"/>
      <w:lvlJc w:val="left"/>
      <w:pPr>
        <w:ind w:left="2938" w:hanging="720"/>
      </w:pPr>
      <w:rPr>
        <w:rFonts w:hint="default"/>
        <w:lang w:val="en-US" w:eastAsia="en-US" w:bidi="en-US"/>
      </w:rPr>
    </w:lvl>
    <w:lvl w:ilvl="4" w:tplc="54500660">
      <w:numFmt w:val="bullet"/>
      <w:lvlText w:val="•"/>
      <w:lvlJc w:val="left"/>
      <w:pPr>
        <w:ind w:left="3884" w:hanging="720"/>
      </w:pPr>
      <w:rPr>
        <w:rFonts w:hint="default"/>
        <w:lang w:val="en-US" w:eastAsia="en-US" w:bidi="en-US"/>
      </w:rPr>
    </w:lvl>
    <w:lvl w:ilvl="5" w:tplc="DBA4D7C0">
      <w:numFmt w:val="bullet"/>
      <w:lvlText w:val="•"/>
      <w:lvlJc w:val="left"/>
      <w:pPr>
        <w:ind w:left="4830" w:hanging="720"/>
      </w:pPr>
      <w:rPr>
        <w:rFonts w:hint="default"/>
        <w:lang w:val="en-US" w:eastAsia="en-US" w:bidi="en-US"/>
      </w:rPr>
    </w:lvl>
    <w:lvl w:ilvl="6" w:tplc="63506716">
      <w:numFmt w:val="bullet"/>
      <w:lvlText w:val="•"/>
      <w:lvlJc w:val="left"/>
      <w:pPr>
        <w:ind w:left="5776" w:hanging="720"/>
      </w:pPr>
      <w:rPr>
        <w:rFonts w:hint="default"/>
        <w:lang w:val="en-US" w:eastAsia="en-US" w:bidi="en-US"/>
      </w:rPr>
    </w:lvl>
    <w:lvl w:ilvl="7" w:tplc="20FE03D4">
      <w:numFmt w:val="bullet"/>
      <w:lvlText w:val="•"/>
      <w:lvlJc w:val="left"/>
      <w:pPr>
        <w:ind w:left="6722" w:hanging="720"/>
      </w:pPr>
      <w:rPr>
        <w:rFonts w:hint="default"/>
        <w:lang w:val="en-US" w:eastAsia="en-US" w:bidi="en-US"/>
      </w:rPr>
    </w:lvl>
    <w:lvl w:ilvl="8" w:tplc="151066AA">
      <w:numFmt w:val="bullet"/>
      <w:lvlText w:val="•"/>
      <w:lvlJc w:val="left"/>
      <w:pPr>
        <w:ind w:left="7668" w:hanging="720"/>
      </w:pPr>
      <w:rPr>
        <w:rFonts w:hint="default"/>
        <w:lang w:val="en-US" w:eastAsia="en-US" w:bidi="en-US"/>
      </w:rPr>
    </w:lvl>
  </w:abstractNum>
  <w:abstractNum w:abstractNumId="9" w15:restartNumberingAfterBreak="0">
    <w:nsid w:val="75E1150A"/>
    <w:multiLevelType w:val="hybridMultilevel"/>
    <w:tmpl w:val="5EC28F0C"/>
    <w:lvl w:ilvl="0" w:tplc="0409000F">
      <w:start w:val="1"/>
      <w:numFmt w:val="decimal"/>
      <w:lvlText w:val="%1."/>
      <w:lvlJc w:val="left"/>
      <w:pPr>
        <w:ind w:left="820" w:hanging="416"/>
      </w:pPr>
      <w:rPr>
        <w:rFonts w:hint="default"/>
        <w:spacing w:val="-5"/>
        <w:w w:val="100"/>
        <w:sz w:val="24"/>
        <w:szCs w:val="24"/>
        <w:lang w:val="en-US" w:eastAsia="en-US" w:bidi="en-US"/>
      </w:rPr>
    </w:lvl>
    <w:lvl w:ilvl="1" w:tplc="44D89386">
      <w:numFmt w:val="bullet"/>
      <w:lvlText w:val="•"/>
      <w:lvlJc w:val="left"/>
      <w:pPr>
        <w:ind w:left="820" w:hanging="175"/>
      </w:pPr>
      <w:rPr>
        <w:rFonts w:ascii="Calibri" w:eastAsia="Calibri" w:hAnsi="Calibri" w:cs="Calibri" w:hint="default"/>
        <w:w w:val="100"/>
        <w:sz w:val="24"/>
        <w:szCs w:val="24"/>
        <w:lang w:val="en-US" w:eastAsia="en-US" w:bidi="en-US"/>
      </w:rPr>
    </w:lvl>
    <w:lvl w:ilvl="2" w:tplc="0CAEDE62">
      <w:numFmt w:val="bullet"/>
      <w:lvlText w:val="•"/>
      <w:lvlJc w:val="left"/>
      <w:pPr>
        <w:ind w:left="2568" w:hanging="175"/>
      </w:pPr>
      <w:rPr>
        <w:rFonts w:hint="default"/>
        <w:lang w:val="en-US" w:eastAsia="en-US" w:bidi="en-US"/>
      </w:rPr>
    </w:lvl>
    <w:lvl w:ilvl="3" w:tplc="CEB6923E">
      <w:numFmt w:val="bullet"/>
      <w:lvlText w:val="•"/>
      <w:lvlJc w:val="left"/>
      <w:pPr>
        <w:ind w:left="3442" w:hanging="175"/>
      </w:pPr>
      <w:rPr>
        <w:rFonts w:hint="default"/>
        <w:lang w:val="en-US" w:eastAsia="en-US" w:bidi="en-US"/>
      </w:rPr>
    </w:lvl>
    <w:lvl w:ilvl="4" w:tplc="0262AA3A">
      <w:numFmt w:val="bullet"/>
      <w:lvlText w:val="•"/>
      <w:lvlJc w:val="left"/>
      <w:pPr>
        <w:ind w:left="4316" w:hanging="175"/>
      </w:pPr>
      <w:rPr>
        <w:rFonts w:hint="default"/>
        <w:lang w:val="en-US" w:eastAsia="en-US" w:bidi="en-US"/>
      </w:rPr>
    </w:lvl>
    <w:lvl w:ilvl="5" w:tplc="F37ED3E0">
      <w:numFmt w:val="bullet"/>
      <w:lvlText w:val="•"/>
      <w:lvlJc w:val="left"/>
      <w:pPr>
        <w:ind w:left="5190" w:hanging="175"/>
      </w:pPr>
      <w:rPr>
        <w:rFonts w:hint="default"/>
        <w:lang w:val="en-US" w:eastAsia="en-US" w:bidi="en-US"/>
      </w:rPr>
    </w:lvl>
    <w:lvl w:ilvl="6" w:tplc="F546109C">
      <w:numFmt w:val="bullet"/>
      <w:lvlText w:val="•"/>
      <w:lvlJc w:val="left"/>
      <w:pPr>
        <w:ind w:left="6064" w:hanging="175"/>
      </w:pPr>
      <w:rPr>
        <w:rFonts w:hint="default"/>
        <w:lang w:val="en-US" w:eastAsia="en-US" w:bidi="en-US"/>
      </w:rPr>
    </w:lvl>
    <w:lvl w:ilvl="7" w:tplc="77849B52">
      <w:numFmt w:val="bullet"/>
      <w:lvlText w:val="•"/>
      <w:lvlJc w:val="left"/>
      <w:pPr>
        <w:ind w:left="6938" w:hanging="175"/>
      </w:pPr>
      <w:rPr>
        <w:rFonts w:hint="default"/>
        <w:lang w:val="en-US" w:eastAsia="en-US" w:bidi="en-US"/>
      </w:rPr>
    </w:lvl>
    <w:lvl w:ilvl="8" w:tplc="22D80410">
      <w:numFmt w:val="bullet"/>
      <w:lvlText w:val="•"/>
      <w:lvlJc w:val="left"/>
      <w:pPr>
        <w:ind w:left="7812" w:hanging="175"/>
      </w:pPr>
      <w:rPr>
        <w:rFonts w:hint="default"/>
        <w:lang w:val="en-US" w:eastAsia="en-US" w:bidi="en-US"/>
      </w:rPr>
    </w:lvl>
  </w:abstractNum>
  <w:num w:numId="1">
    <w:abstractNumId w:val="8"/>
  </w:num>
  <w:num w:numId="2">
    <w:abstractNumId w:val="9"/>
  </w:num>
  <w:num w:numId="3">
    <w:abstractNumId w:val="5"/>
  </w:num>
  <w:num w:numId="4">
    <w:abstractNumId w:val="0"/>
  </w:num>
  <w:num w:numId="5">
    <w:abstractNumId w:val="3"/>
  </w:num>
  <w:num w:numId="6">
    <w:abstractNumId w:val="7"/>
  </w:num>
  <w:num w:numId="7">
    <w:abstractNumId w:val="1"/>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08"/>
    <w:rsid w:val="00080F2E"/>
    <w:rsid w:val="00094BDF"/>
    <w:rsid w:val="000F07C4"/>
    <w:rsid w:val="00194855"/>
    <w:rsid w:val="001B6828"/>
    <w:rsid w:val="003027D2"/>
    <w:rsid w:val="00332496"/>
    <w:rsid w:val="00375486"/>
    <w:rsid w:val="0038152F"/>
    <w:rsid w:val="003A0810"/>
    <w:rsid w:val="00403C76"/>
    <w:rsid w:val="005F3501"/>
    <w:rsid w:val="006F63E5"/>
    <w:rsid w:val="00795308"/>
    <w:rsid w:val="008138E8"/>
    <w:rsid w:val="008721A2"/>
    <w:rsid w:val="00915487"/>
    <w:rsid w:val="00941341"/>
    <w:rsid w:val="00975E85"/>
    <w:rsid w:val="00982963"/>
    <w:rsid w:val="00995E44"/>
    <w:rsid w:val="009F464D"/>
    <w:rsid w:val="00AA5A33"/>
    <w:rsid w:val="00B14CB0"/>
    <w:rsid w:val="00B21044"/>
    <w:rsid w:val="00B3162D"/>
    <w:rsid w:val="00B531AA"/>
    <w:rsid w:val="00BB1C70"/>
    <w:rsid w:val="00BD6AF7"/>
    <w:rsid w:val="00C4548F"/>
    <w:rsid w:val="00D16ED4"/>
    <w:rsid w:val="00D564A9"/>
    <w:rsid w:val="00DB2E39"/>
    <w:rsid w:val="00EA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C24AF"/>
  <w15:docId w15:val="{D08BB26E-4A41-45E2-82E2-BD2847D1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1341"/>
    <w:pPr>
      <w:tabs>
        <w:tab w:val="center" w:pos="4680"/>
        <w:tab w:val="right" w:pos="9360"/>
      </w:tabs>
    </w:pPr>
  </w:style>
  <w:style w:type="character" w:customStyle="1" w:styleId="HeaderChar">
    <w:name w:val="Header Char"/>
    <w:basedOn w:val="DefaultParagraphFont"/>
    <w:link w:val="Header"/>
    <w:uiPriority w:val="99"/>
    <w:rsid w:val="00941341"/>
    <w:rPr>
      <w:rFonts w:ascii="Calibri" w:eastAsia="Calibri" w:hAnsi="Calibri" w:cs="Calibri"/>
      <w:lang w:bidi="en-US"/>
    </w:rPr>
  </w:style>
  <w:style w:type="paragraph" w:styleId="Footer">
    <w:name w:val="footer"/>
    <w:basedOn w:val="Normal"/>
    <w:link w:val="FooterChar"/>
    <w:uiPriority w:val="99"/>
    <w:unhideWhenUsed/>
    <w:rsid w:val="00941341"/>
    <w:pPr>
      <w:tabs>
        <w:tab w:val="center" w:pos="4680"/>
        <w:tab w:val="right" w:pos="9360"/>
      </w:tabs>
    </w:pPr>
  </w:style>
  <w:style w:type="character" w:customStyle="1" w:styleId="FooterChar">
    <w:name w:val="Footer Char"/>
    <w:basedOn w:val="DefaultParagraphFont"/>
    <w:link w:val="Footer"/>
    <w:uiPriority w:val="99"/>
    <w:rsid w:val="00941341"/>
    <w:rPr>
      <w:rFonts w:ascii="Calibri" w:eastAsia="Calibri" w:hAnsi="Calibri" w:cs="Calibri"/>
      <w:lang w:bidi="en-US"/>
    </w:rPr>
  </w:style>
  <w:style w:type="paragraph" w:styleId="BalloonText">
    <w:name w:val="Balloon Text"/>
    <w:basedOn w:val="Normal"/>
    <w:link w:val="BalloonTextChar"/>
    <w:uiPriority w:val="99"/>
    <w:semiHidden/>
    <w:unhideWhenUsed/>
    <w:rsid w:val="00AA5A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A33"/>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FD_Complaint@dia.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30989-2711-4F97-BBF2-3EE90405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4151</Words>
  <Characters>23663</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Criswell</dc:creator>
  <cp:lastModifiedBy>Dana Melcher</cp:lastModifiedBy>
  <cp:revision>2</cp:revision>
  <dcterms:created xsi:type="dcterms:W3CDTF">2019-07-12T18:41:00Z</dcterms:created>
  <dcterms:modified xsi:type="dcterms:W3CDTF">2019-07-12T18:41:00Z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2017-04-09T00:00:00Z</vt:filetime>
  </property>
  <property fmtid="{D5CDD505-2E9C-101B-9397-08002B2CF9AE}" pid="3" name="Creator">
    <vt:lpwstr>Microsoft® Word 2013</vt:lpwstr>
  </property>
  <property fmtid="{D5CDD505-2E9C-101B-9397-08002B2CF9AE}" pid="4" name="LastSaved">
    <vt:filetime>2019-03-12T00:00:00Z</vt:filetime>
  </property>
</Properties>
</file>