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CB29" w14:textId="02C7CAA4" w:rsidR="001B1970" w:rsidRDefault="001B1970">
      <w:pPr>
        <w:pStyle w:val="BodyText"/>
        <w:ind w:left="100"/>
        <w:rPr>
          <w:rFonts w:ascii="Times New Roman"/>
          <w:sz w:val="20"/>
        </w:rPr>
      </w:pPr>
    </w:p>
    <w:p w14:paraId="44FAAC5A" w14:textId="007840CD" w:rsidR="001B1970" w:rsidRDefault="00193C50" w:rsidP="00193C50">
      <w:pPr>
        <w:pStyle w:val="BodyText"/>
        <w:jc w:val="center"/>
        <w:rPr>
          <w:rFonts w:ascii="Times New Roman"/>
          <w:sz w:val="20"/>
        </w:rPr>
      </w:pPr>
      <w:r w:rsidRPr="008E4715">
        <w:rPr>
          <w:rFonts w:ascii="Sentinel" w:eastAsia="Times New Roman" w:hAnsi="Sentinel"/>
          <w:b/>
          <w:noProof/>
          <w:sz w:val="24"/>
          <w:szCs w:val="24"/>
        </w:rPr>
        <w:drawing>
          <wp:inline distT="0" distB="0" distL="0" distR="0" wp14:anchorId="205AA009" wp14:editId="4FBA4F83">
            <wp:extent cx="2016690" cy="1382054"/>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207" cy="1398170"/>
                    </a:xfrm>
                    <a:prstGeom prst="rect">
                      <a:avLst/>
                    </a:prstGeom>
                  </pic:spPr>
                </pic:pic>
              </a:graphicData>
            </a:graphic>
          </wp:inline>
        </w:drawing>
      </w:r>
    </w:p>
    <w:p w14:paraId="5FB2C4F9" w14:textId="77777777" w:rsidR="001B1970" w:rsidRDefault="001B1970" w:rsidP="00193C50">
      <w:pPr>
        <w:pStyle w:val="BodyText"/>
        <w:spacing w:before="6"/>
        <w:jc w:val="center"/>
        <w:rPr>
          <w:rFonts w:ascii="Times New Roman"/>
        </w:rPr>
      </w:pPr>
    </w:p>
    <w:p w14:paraId="683B5AD9" w14:textId="1CB231D1" w:rsidR="001B1970" w:rsidRDefault="004E328A" w:rsidP="00193C50">
      <w:pPr>
        <w:spacing w:before="90" w:line="321" w:lineRule="exact"/>
        <w:ind w:left="100"/>
        <w:jc w:val="center"/>
        <w:rPr>
          <w:b/>
          <w:sz w:val="28"/>
        </w:rPr>
      </w:pPr>
      <w:r>
        <w:rPr>
          <w:b/>
          <w:sz w:val="28"/>
        </w:rPr>
        <w:t>Be I</w:t>
      </w:r>
      <w:r>
        <w:rPr>
          <w:b/>
          <w:sz w:val="28"/>
        </w:rPr>
        <w:t>nformed D</w:t>
      </w:r>
      <w:bookmarkStart w:id="0" w:name="_GoBack"/>
      <w:bookmarkEnd w:id="0"/>
      <w:r>
        <w:rPr>
          <w:b/>
          <w:sz w:val="28"/>
        </w:rPr>
        <w:t>uring the Survey Process!</w:t>
      </w:r>
    </w:p>
    <w:p w14:paraId="60E4DB37" w14:textId="77777777" w:rsidR="00193C50" w:rsidRDefault="00193C50">
      <w:pPr>
        <w:spacing w:line="275" w:lineRule="exact"/>
        <w:ind w:left="100"/>
        <w:rPr>
          <w:i/>
          <w:sz w:val="24"/>
        </w:rPr>
      </w:pPr>
    </w:p>
    <w:p w14:paraId="71EF09C1" w14:textId="77777777" w:rsidR="001B1970" w:rsidRDefault="001B1970">
      <w:pPr>
        <w:pStyle w:val="BodyText"/>
        <w:spacing w:before="1"/>
      </w:pPr>
    </w:p>
    <w:p w14:paraId="7A562BC5" w14:textId="77777777" w:rsidR="001B1970" w:rsidRPr="00193C50" w:rsidRDefault="004E328A">
      <w:pPr>
        <w:pStyle w:val="BodyText"/>
        <w:ind w:left="100" w:right="860"/>
        <w:rPr>
          <w:rFonts w:ascii="Sentinel" w:hAnsi="Sentinel"/>
        </w:rPr>
      </w:pPr>
      <w:r w:rsidRPr="00193C50">
        <w:rPr>
          <w:rFonts w:ascii="Sentinel" w:hAnsi="Sentinel"/>
        </w:rPr>
        <w:t>The Department of Inspections and Appeals (DIA) is charged with inspecting health care facilities to ensure they are meeting state licensure and/or federal conditions of participation in the Medicare and Medicaid programs. These inspections are referred to</w:t>
      </w:r>
      <w:r w:rsidRPr="00193C50">
        <w:rPr>
          <w:rFonts w:ascii="Sentinel" w:hAnsi="Sentinel"/>
        </w:rPr>
        <w:t xml:space="preserve"> as the “survey process.” Sometimes this process is very amicable, other times, however, the process can be very stressful or adversarial.  Regardless of how the survey is proceeding, it is important for you to know your rights and the responsibilities as </w:t>
      </w:r>
      <w:r w:rsidRPr="00193C50">
        <w:rPr>
          <w:rFonts w:ascii="Sentinel" w:hAnsi="Sentinel"/>
        </w:rPr>
        <w:t>well as the obligations of the</w:t>
      </w:r>
      <w:r w:rsidRPr="00193C50">
        <w:rPr>
          <w:rFonts w:ascii="Sentinel" w:hAnsi="Sentinel"/>
          <w:spacing w:val="-1"/>
        </w:rPr>
        <w:t xml:space="preserve"> </w:t>
      </w:r>
      <w:r w:rsidRPr="00193C50">
        <w:rPr>
          <w:rFonts w:ascii="Sentinel" w:hAnsi="Sentinel"/>
        </w:rPr>
        <w:t>facility.</w:t>
      </w:r>
    </w:p>
    <w:p w14:paraId="56DA0BBE" w14:textId="77777777" w:rsidR="001B1970" w:rsidRPr="00193C50" w:rsidRDefault="001B1970">
      <w:pPr>
        <w:pStyle w:val="BodyText"/>
        <w:spacing w:before="11"/>
        <w:rPr>
          <w:rFonts w:ascii="Sentinel" w:hAnsi="Sentinel"/>
        </w:rPr>
      </w:pPr>
    </w:p>
    <w:p w14:paraId="06015683" w14:textId="77777777" w:rsidR="001B1970" w:rsidRPr="00193C50" w:rsidRDefault="004E328A">
      <w:pPr>
        <w:pStyle w:val="BodyText"/>
        <w:ind w:left="100" w:right="916"/>
        <w:rPr>
          <w:rFonts w:ascii="Sentinel" w:hAnsi="Sentinel"/>
        </w:rPr>
      </w:pPr>
      <w:r w:rsidRPr="00193C50">
        <w:rPr>
          <w:rFonts w:ascii="Sentinel" w:hAnsi="Sentinel"/>
        </w:rPr>
        <w:t>Pursuant to state and federal requirements, facility management must cooperate and make any and all employees available to be interviewed by the surveyors at the facility. At no time can facility management instruc</w:t>
      </w:r>
      <w:r w:rsidRPr="00193C50">
        <w:rPr>
          <w:rFonts w:ascii="Sentinel" w:hAnsi="Sentinel"/>
        </w:rPr>
        <w:t xml:space="preserve">t you not to talk to or cooperate with the state surveyors as this may be considered impeding the survey process. </w:t>
      </w:r>
      <w:proofErr w:type="gramStart"/>
      <w:r w:rsidRPr="00193C50">
        <w:rPr>
          <w:rFonts w:ascii="Sentinel" w:hAnsi="Sentinel"/>
        </w:rPr>
        <w:t>With this in mind, you</w:t>
      </w:r>
      <w:proofErr w:type="gramEnd"/>
      <w:r w:rsidRPr="00193C50">
        <w:rPr>
          <w:rFonts w:ascii="Sentinel" w:hAnsi="Sentinel"/>
        </w:rPr>
        <w:t xml:space="preserve"> have the right to be informed about your rights and options during the survey process.</w:t>
      </w:r>
    </w:p>
    <w:p w14:paraId="7C6094EF" w14:textId="77777777" w:rsidR="001B1970" w:rsidRPr="00193C50" w:rsidRDefault="001B1970">
      <w:pPr>
        <w:pStyle w:val="BodyText"/>
        <w:spacing w:before="3"/>
        <w:rPr>
          <w:rFonts w:ascii="Sentinel" w:hAnsi="Sentinel"/>
        </w:rPr>
      </w:pPr>
    </w:p>
    <w:p w14:paraId="203EA19E" w14:textId="77777777" w:rsidR="001B1970" w:rsidRPr="00193C50" w:rsidRDefault="004E328A">
      <w:pPr>
        <w:pStyle w:val="ListParagraph"/>
        <w:numPr>
          <w:ilvl w:val="0"/>
          <w:numId w:val="1"/>
        </w:numPr>
        <w:tabs>
          <w:tab w:val="left" w:pos="1239"/>
          <w:tab w:val="left" w:pos="1241"/>
        </w:tabs>
        <w:spacing w:line="237" w:lineRule="auto"/>
        <w:ind w:right="1348" w:hanging="780"/>
        <w:rPr>
          <w:rFonts w:ascii="Sentinel" w:hAnsi="Sentinel"/>
        </w:rPr>
      </w:pPr>
      <w:r w:rsidRPr="00193C50">
        <w:rPr>
          <w:rFonts w:ascii="Sentinel" w:hAnsi="Sentinel"/>
        </w:rPr>
        <w:t>Always tell the truth! No matte</w:t>
      </w:r>
      <w:r w:rsidRPr="00193C50">
        <w:rPr>
          <w:rFonts w:ascii="Sentinel" w:hAnsi="Sentinel"/>
        </w:rPr>
        <w:t>r what the circumstances, it is always the wisest choice to tell the</w:t>
      </w:r>
      <w:r w:rsidRPr="00193C50">
        <w:rPr>
          <w:rFonts w:ascii="Sentinel" w:hAnsi="Sentinel"/>
          <w:spacing w:val="-1"/>
        </w:rPr>
        <w:t xml:space="preserve"> </w:t>
      </w:r>
      <w:r w:rsidRPr="00193C50">
        <w:rPr>
          <w:rFonts w:ascii="Sentinel" w:hAnsi="Sentinel"/>
        </w:rPr>
        <w:t>truth.</w:t>
      </w:r>
    </w:p>
    <w:p w14:paraId="1DCAE991" w14:textId="77777777" w:rsidR="001B1970" w:rsidRPr="00193C50" w:rsidRDefault="004E328A">
      <w:pPr>
        <w:pStyle w:val="ListParagraph"/>
        <w:numPr>
          <w:ilvl w:val="0"/>
          <w:numId w:val="1"/>
        </w:numPr>
        <w:tabs>
          <w:tab w:val="left" w:pos="1239"/>
          <w:tab w:val="left" w:pos="1241"/>
        </w:tabs>
        <w:spacing w:before="2" w:line="269" w:lineRule="exact"/>
        <w:ind w:hanging="780"/>
        <w:rPr>
          <w:rFonts w:ascii="Sentinel" w:hAnsi="Sentinel"/>
        </w:rPr>
      </w:pPr>
      <w:r w:rsidRPr="00193C50">
        <w:rPr>
          <w:rFonts w:ascii="Sentinel" w:hAnsi="Sentinel"/>
        </w:rPr>
        <w:t>Always be professional and</w:t>
      </w:r>
      <w:r w:rsidRPr="00193C50">
        <w:rPr>
          <w:rFonts w:ascii="Sentinel" w:hAnsi="Sentinel"/>
          <w:spacing w:val="-2"/>
        </w:rPr>
        <w:t xml:space="preserve"> </w:t>
      </w:r>
      <w:r w:rsidRPr="00193C50">
        <w:rPr>
          <w:rFonts w:ascii="Sentinel" w:hAnsi="Sentinel"/>
        </w:rPr>
        <w:t>courteous.</w:t>
      </w:r>
    </w:p>
    <w:p w14:paraId="0C6F17E0" w14:textId="26383E05" w:rsidR="001B1970" w:rsidRPr="00193C50" w:rsidRDefault="004E328A">
      <w:pPr>
        <w:pStyle w:val="ListParagraph"/>
        <w:numPr>
          <w:ilvl w:val="0"/>
          <w:numId w:val="1"/>
        </w:numPr>
        <w:tabs>
          <w:tab w:val="left" w:pos="1239"/>
          <w:tab w:val="left" w:pos="1241"/>
        </w:tabs>
        <w:ind w:right="1070" w:hanging="780"/>
        <w:rPr>
          <w:rFonts w:ascii="Sentinel" w:hAnsi="Sentinel"/>
        </w:rPr>
      </w:pPr>
      <w:r w:rsidRPr="00193C50">
        <w:rPr>
          <w:rFonts w:ascii="Sentinel" w:hAnsi="Sentinel"/>
        </w:rPr>
        <w:t>Understand that nothing is ever “off the record” discussion with surveyors. Anything you say will likely be recorded in the surveyor’s records</w:t>
      </w:r>
      <w:r w:rsidR="00193C50" w:rsidRPr="00193C50">
        <w:rPr>
          <w:rFonts w:ascii="Sentinel" w:hAnsi="Sentinel"/>
        </w:rPr>
        <w:t xml:space="preserve"> </w:t>
      </w:r>
      <w:r w:rsidRPr="00193C50">
        <w:rPr>
          <w:rFonts w:ascii="Sentinel" w:hAnsi="Sentinel"/>
        </w:rPr>
        <w:t>and</w:t>
      </w:r>
      <w:r w:rsidRPr="00193C50">
        <w:rPr>
          <w:rFonts w:ascii="Sentinel" w:hAnsi="Sentinel"/>
          <w:spacing w:val="-12"/>
        </w:rPr>
        <w:t xml:space="preserve"> </w:t>
      </w:r>
      <w:r w:rsidRPr="00193C50">
        <w:rPr>
          <w:rFonts w:ascii="Sentinel" w:hAnsi="Sentinel"/>
        </w:rPr>
        <w:t>may be used against you or the</w:t>
      </w:r>
      <w:r w:rsidRPr="00193C50">
        <w:rPr>
          <w:rFonts w:ascii="Sentinel" w:hAnsi="Sentinel"/>
          <w:spacing w:val="-1"/>
        </w:rPr>
        <w:t xml:space="preserve"> </w:t>
      </w:r>
      <w:r w:rsidRPr="00193C50">
        <w:rPr>
          <w:rFonts w:ascii="Sentinel" w:hAnsi="Sentinel"/>
        </w:rPr>
        <w:t>facility.</w:t>
      </w:r>
    </w:p>
    <w:p w14:paraId="1CF3A8B2" w14:textId="77777777" w:rsidR="001B1970" w:rsidRPr="00193C50" w:rsidRDefault="004E328A">
      <w:pPr>
        <w:pStyle w:val="ListParagraph"/>
        <w:numPr>
          <w:ilvl w:val="0"/>
          <w:numId w:val="1"/>
        </w:numPr>
        <w:tabs>
          <w:tab w:val="left" w:pos="1239"/>
          <w:tab w:val="left" w:pos="1241"/>
        </w:tabs>
        <w:ind w:right="835" w:hanging="780"/>
        <w:rPr>
          <w:rFonts w:ascii="Sentinel" w:hAnsi="Sentinel"/>
        </w:rPr>
      </w:pPr>
      <w:r w:rsidRPr="00193C50">
        <w:rPr>
          <w:rFonts w:ascii="Sentinel" w:hAnsi="Sentinel"/>
        </w:rPr>
        <w:t>You have the right to fully hear and understand the question. Listen</w:t>
      </w:r>
      <w:r w:rsidRPr="00193C50">
        <w:rPr>
          <w:rFonts w:ascii="Sentinel" w:hAnsi="Sentinel"/>
          <w:spacing w:val="-17"/>
        </w:rPr>
        <w:t xml:space="preserve"> </w:t>
      </w:r>
      <w:r w:rsidRPr="00193C50">
        <w:rPr>
          <w:rFonts w:ascii="Sentinel" w:hAnsi="Sentinel"/>
        </w:rPr>
        <w:t>carefully to the question and if you do not understand the question being asked, ask the interviewer to re-phrase the question. Do not answer any question you do not</w:t>
      </w:r>
      <w:r w:rsidRPr="00193C50">
        <w:rPr>
          <w:rFonts w:ascii="Sentinel" w:hAnsi="Sentinel"/>
          <w:spacing w:val="-1"/>
        </w:rPr>
        <w:t xml:space="preserve"> </w:t>
      </w:r>
      <w:r w:rsidRPr="00193C50">
        <w:rPr>
          <w:rFonts w:ascii="Sentinel" w:hAnsi="Sentinel"/>
        </w:rPr>
        <w:t>understand.</w:t>
      </w:r>
    </w:p>
    <w:p w14:paraId="4A9B709B" w14:textId="77777777" w:rsidR="001B1970" w:rsidRPr="00193C50" w:rsidRDefault="004E328A">
      <w:pPr>
        <w:pStyle w:val="ListParagraph"/>
        <w:numPr>
          <w:ilvl w:val="0"/>
          <w:numId w:val="1"/>
        </w:numPr>
        <w:tabs>
          <w:tab w:val="left" w:pos="1239"/>
          <w:tab w:val="left" w:pos="1241"/>
        </w:tabs>
        <w:spacing w:line="237" w:lineRule="auto"/>
        <w:ind w:right="969" w:hanging="780"/>
        <w:rPr>
          <w:rFonts w:ascii="Sentinel" w:hAnsi="Sentinel"/>
        </w:rPr>
      </w:pPr>
      <w:r w:rsidRPr="00193C50">
        <w:rPr>
          <w:rFonts w:ascii="Sentinel" w:hAnsi="Sentinel"/>
        </w:rPr>
        <w:t>Do not anticipate where the question is going and quickly answer; take</w:t>
      </w:r>
      <w:r w:rsidRPr="00193C50">
        <w:rPr>
          <w:rFonts w:ascii="Sentinel" w:hAnsi="Sentinel"/>
          <w:spacing w:val="-15"/>
        </w:rPr>
        <w:t xml:space="preserve"> </w:t>
      </w:r>
      <w:r w:rsidRPr="00193C50">
        <w:rPr>
          <w:rFonts w:ascii="Sentinel" w:hAnsi="Sentinel"/>
        </w:rPr>
        <w:t>your ti</w:t>
      </w:r>
      <w:r w:rsidRPr="00193C50">
        <w:rPr>
          <w:rFonts w:ascii="Sentinel" w:hAnsi="Sentinel"/>
        </w:rPr>
        <w:t>me to fully understand the question and to contemplate your</w:t>
      </w:r>
      <w:r w:rsidRPr="00193C50">
        <w:rPr>
          <w:rFonts w:ascii="Sentinel" w:hAnsi="Sentinel"/>
          <w:spacing w:val="-9"/>
        </w:rPr>
        <w:t xml:space="preserve"> </w:t>
      </w:r>
      <w:r w:rsidRPr="00193C50">
        <w:rPr>
          <w:rFonts w:ascii="Sentinel" w:hAnsi="Sentinel"/>
        </w:rPr>
        <w:t>answer.</w:t>
      </w:r>
    </w:p>
    <w:p w14:paraId="483BD023" w14:textId="77777777" w:rsidR="001B1970" w:rsidRPr="00193C50" w:rsidRDefault="004E328A">
      <w:pPr>
        <w:pStyle w:val="ListParagraph"/>
        <w:numPr>
          <w:ilvl w:val="0"/>
          <w:numId w:val="1"/>
        </w:numPr>
        <w:tabs>
          <w:tab w:val="left" w:pos="1239"/>
          <w:tab w:val="left" w:pos="1241"/>
        </w:tabs>
        <w:spacing w:before="2" w:line="237" w:lineRule="auto"/>
        <w:ind w:right="1044" w:hanging="780"/>
        <w:rPr>
          <w:rFonts w:ascii="Sentinel" w:hAnsi="Sentinel"/>
        </w:rPr>
      </w:pPr>
      <w:r w:rsidRPr="00193C50">
        <w:rPr>
          <w:rFonts w:ascii="Sentinel" w:hAnsi="Sentinel"/>
        </w:rPr>
        <w:t>It is perfectly fine to say “I don’t know” if indeed, you do not know or</w:t>
      </w:r>
      <w:r w:rsidRPr="00193C50">
        <w:rPr>
          <w:rFonts w:ascii="Sentinel" w:hAnsi="Sentinel"/>
          <w:spacing w:val="-19"/>
        </w:rPr>
        <w:t xml:space="preserve"> </w:t>
      </w:r>
      <w:r w:rsidRPr="00193C50">
        <w:rPr>
          <w:rFonts w:ascii="Sentinel" w:hAnsi="Sentinel"/>
        </w:rPr>
        <w:t>cannot recall.</w:t>
      </w:r>
    </w:p>
    <w:p w14:paraId="39ACA2C9" w14:textId="77777777" w:rsidR="001B1970" w:rsidRPr="00193C50" w:rsidRDefault="004E328A">
      <w:pPr>
        <w:pStyle w:val="ListParagraph"/>
        <w:numPr>
          <w:ilvl w:val="0"/>
          <w:numId w:val="1"/>
        </w:numPr>
        <w:tabs>
          <w:tab w:val="left" w:pos="1239"/>
          <w:tab w:val="left" w:pos="1241"/>
        </w:tabs>
        <w:spacing w:before="1"/>
        <w:ind w:right="945" w:hanging="780"/>
        <w:rPr>
          <w:rFonts w:ascii="Sentinel" w:hAnsi="Sentinel"/>
        </w:rPr>
      </w:pPr>
      <w:r w:rsidRPr="00193C50">
        <w:rPr>
          <w:rFonts w:ascii="Sentinel" w:hAnsi="Sentinel"/>
        </w:rPr>
        <w:t xml:space="preserve">Do not speculate and be careful of hypothetical questions. Speculation is not credible evidence and </w:t>
      </w:r>
      <w:r w:rsidRPr="00193C50">
        <w:rPr>
          <w:rFonts w:ascii="Sentinel" w:hAnsi="Sentinel"/>
        </w:rPr>
        <w:t xml:space="preserve">is not appropriate fact gathering. </w:t>
      </w:r>
      <w:proofErr w:type="gramStart"/>
      <w:r w:rsidRPr="00193C50">
        <w:rPr>
          <w:rFonts w:ascii="Sentinel" w:hAnsi="Sentinel"/>
        </w:rPr>
        <w:t>Each and</w:t>
      </w:r>
      <w:r w:rsidRPr="00193C50">
        <w:rPr>
          <w:rFonts w:ascii="Sentinel" w:hAnsi="Sentinel"/>
          <w:spacing w:val="-18"/>
        </w:rPr>
        <w:t xml:space="preserve"> </w:t>
      </w:r>
      <w:r w:rsidRPr="00193C50">
        <w:rPr>
          <w:rFonts w:ascii="Sentinel" w:hAnsi="Sentinel"/>
        </w:rPr>
        <w:t>every</w:t>
      </w:r>
      <w:proofErr w:type="gramEnd"/>
      <w:r w:rsidRPr="00193C50">
        <w:rPr>
          <w:rFonts w:ascii="Sentinel" w:hAnsi="Sentinel"/>
        </w:rPr>
        <w:t xml:space="preserve"> situation is so factually specific it is not appropriate to give answers that are speculative.</w:t>
      </w:r>
    </w:p>
    <w:p w14:paraId="2EEDCB38" w14:textId="77777777" w:rsidR="001B1970" w:rsidRPr="00193C50" w:rsidRDefault="004E328A">
      <w:pPr>
        <w:pStyle w:val="ListParagraph"/>
        <w:numPr>
          <w:ilvl w:val="0"/>
          <w:numId w:val="1"/>
        </w:numPr>
        <w:tabs>
          <w:tab w:val="left" w:pos="1239"/>
          <w:tab w:val="left" w:pos="1241"/>
        </w:tabs>
        <w:ind w:right="1212" w:hanging="780"/>
        <w:rPr>
          <w:rFonts w:ascii="Sentinel" w:hAnsi="Sentinel"/>
        </w:rPr>
      </w:pPr>
      <w:r w:rsidRPr="00193C50">
        <w:rPr>
          <w:rFonts w:ascii="Sentinel" w:hAnsi="Sentinel"/>
        </w:rPr>
        <w:t xml:space="preserve">If you are being asked about a </w:t>
      </w:r>
      <w:proofErr w:type="gramStart"/>
      <w:r w:rsidRPr="00193C50">
        <w:rPr>
          <w:rFonts w:ascii="Sentinel" w:hAnsi="Sentinel"/>
        </w:rPr>
        <w:t>particular document</w:t>
      </w:r>
      <w:proofErr w:type="gramEnd"/>
      <w:r w:rsidRPr="00193C50">
        <w:rPr>
          <w:rFonts w:ascii="Sentinel" w:hAnsi="Sentinel"/>
        </w:rPr>
        <w:t xml:space="preserve"> (an incident report for example), you have the right to revi</w:t>
      </w:r>
      <w:r w:rsidRPr="00193C50">
        <w:rPr>
          <w:rFonts w:ascii="Sentinel" w:hAnsi="Sentinel"/>
        </w:rPr>
        <w:t>ew the document to refresh your recollection. Likewise, if you are being asked about an incident for</w:t>
      </w:r>
      <w:r w:rsidRPr="00193C50">
        <w:rPr>
          <w:rFonts w:ascii="Sentinel" w:hAnsi="Sentinel"/>
          <w:spacing w:val="-19"/>
        </w:rPr>
        <w:t xml:space="preserve"> </w:t>
      </w:r>
      <w:r w:rsidRPr="00193C50">
        <w:rPr>
          <w:rFonts w:ascii="Sentinel" w:hAnsi="Sentinel"/>
        </w:rPr>
        <w:t>which</w:t>
      </w:r>
    </w:p>
    <w:p w14:paraId="7399E0C8" w14:textId="77777777" w:rsidR="001B1970" w:rsidRPr="00193C50" w:rsidRDefault="001B1970">
      <w:pPr>
        <w:pStyle w:val="BodyText"/>
        <w:rPr>
          <w:rFonts w:ascii="Sentinel" w:hAnsi="Sentinel"/>
        </w:rPr>
      </w:pPr>
    </w:p>
    <w:p w14:paraId="715156C2" w14:textId="77777777" w:rsidR="001B1970" w:rsidRPr="00193C50" w:rsidRDefault="001B1970">
      <w:pPr>
        <w:pStyle w:val="BodyText"/>
        <w:rPr>
          <w:rFonts w:ascii="Sentinel" w:hAnsi="Sentinel"/>
        </w:rPr>
      </w:pPr>
    </w:p>
    <w:p w14:paraId="587A454A" w14:textId="77777777" w:rsidR="001B1970" w:rsidRPr="00193C50" w:rsidRDefault="001B1970">
      <w:pPr>
        <w:pStyle w:val="BodyText"/>
        <w:spacing w:before="4"/>
        <w:rPr>
          <w:rFonts w:ascii="Sentinel" w:hAnsi="Sentinel"/>
        </w:rPr>
      </w:pPr>
    </w:p>
    <w:p w14:paraId="39745BFB" w14:textId="77777777" w:rsidR="001B1970" w:rsidRPr="00193C50" w:rsidRDefault="001B1970">
      <w:pPr>
        <w:rPr>
          <w:rFonts w:ascii="Sentinel" w:hAnsi="Sentinel"/>
        </w:rPr>
        <w:sectPr w:rsidR="001B1970" w:rsidRPr="00193C50" w:rsidSect="00193C50">
          <w:footerReference w:type="default" r:id="rId8"/>
          <w:type w:val="continuous"/>
          <w:pgSz w:w="12240" w:h="15840"/>
          <w:pgMar w:top="1080" w:right="1080" w:bottom="1080" w:left="1080" w:header="720" w:footer="720" w:gutter="0"/>
          <w:cols w:space="720"/>
        </w:sectPr>
      </w:pPr>
    </w:p>
    <w:p w14:paraId="3FF98A12" w14:textId="77777777" w:rsidR="001B1970" w:rsidRPr="00193C50" w:rsidRDefault="004E328A">
      <w:pPr>
        <w:pStyle w:val="BodyText"/>
        <w:spacing w:before="77"/>
        <w:ind w:left="1240" w:right="1145"/>
        <w:rPr>
          <w:rFonts w:ascii="Sentinel" w:hAnsi="Sentinel"/>
        </w:rPr>
      </w:pPr>
      <w:r w:rsidRPr="00193C50">
        <w:rPr>
          <w:rFonts w:ascii="Sentinel" w:hAnsi="Sentinel"/>
        </w:rPr>
        <w:lastRenderedPageBreak/>
        <w:t>documentation exists, you have the right to review such documentation to refresh your recollection.</w:t>
      </w:r>
    </w:p>
    <w:p w14:paraId="63329EDE" w14:textId="77777777" w:rsidR="001B1970" w:rsidRPr="00193C50" w:rsidRDefault="004E328A">
      <w:pPr>
        <w:pStyle w:val="ListParagraph"/>
        <w:numPr>
          <w:ilvl w:val="0"/>
          <w:numId w:val="1"/>
        </w:numPr>
        <w:tabs>
          <w:tab w:val="left" w:pos="1239"/>
          <w:tab w:val="left" w:pos="1241"/>
        </w:tabs>
        <w:spacing w:before="4" w:line="237" w:lineRule="auto"/>
        <w:ind w:right="846" w:hanging="780"/>
        <w:rPr>
          <w:rFonts w:ascii="Sentinel" w:hAnsi="Sentinel"/>
        </w:rPr>
      </w:pPr>
      <w:r w:rsidRPr="00193C50">
        <w:rPr>
          <w:rFonts w:ascii="Sentinel" w:hAnsi="Sentinel"/>
        </w:rPr>
        <w:t>You have the right to take a break at any time to catch your composure or go to the</w:t>
      </w:r>
      <w:r w:rsidRPr="00193C50">
        <w:rPr>
          <w:rFonts w:ascii="Sentinel" w:hAnsi="Sentinel"/>
          <w:spacing w:val="-1"/>
        </w:rPr>
        <w:t xml:space="preserve"> </w:t>
      </w:r>
      <w:r w:rsidRPr="00193C50">
        <w:rPr>
          <w:rFonts w:ascii="Sentinel" w:hAnsi="Sentinel"/>
        </w:rPr>
        <w:t>bathroom.</w:t>
      </w:r>
    </w:p>
    <w:p w14:paraId="28058BAF" w14:textId="77777777" w:rsidR="001B1970" w:rsidRPr="00193C50" w:rsidRDefault="004E328A">
      <w:pPr>
        <w:pStyle w:val="ListParagraph"/>
        <w:numPr>
          <w:ilvl w:val="0"/>
          <w:numId w:val="1"/>
        </w:numPr>
        <w:tabs>
          <w:tab w:val="left" w:pos="1239"/>
          <w:tab w:val="left" w:pos="1241"/>
        </w:tabs>
        <w:spacing w:before="1" w:line="268" w:lineRule="exact"/>
        <w:ind w:hanging="780"/>
        <w:rPr>
          <w:rFonts w:ascii="Sentinel" w:hAnsi="Sentinel"/>
        </w:rPr>
      </w:pPr>
      <w:r w:rsidRPr="00193C50">
        <w:rPr>
          <w:rFonts w:ascii="Sentinel" w:hAnsi="Sentinel"/>
        </w:rPr>
        <w:t>You have the right to request a witness be present during the</w:t>
      </w:r>
      <w:r w:rsidRPr="00193C50">
        <w:rPr>
          <w:rFonts w:ascii="Sentinel" w:hAnsi="Sentinel"/>
          <w:spacing w:val="-6"/>
        </w:rPr>
        <w:t xml:space="preserve"> </w:t>
      </w:r>
      <w:r w:rsidRPr="00193C50">
        <w:rPr>
          <w:rFonts w:ascii="Sentinel" w:hAnsi="Sentinel"/>
        </w:rPr>
        <w:t>interview.</w:t>
      </w:r>
    </w:p>
    <w:p w14:paraId="77CC74AA" w14:textId="77777777" w:rsidR="001B1970" w:rsidRPr="00193C50" w:rsidRDefault="004E328A">
      <w:pPr>
        <w:pStyle w:val="ListParagraph"/>
        <w:numPr>
          <w:ilvl w:val="1"/>
          <w:numId w:val="1"/>
        </w:numPr>
        <w:tabs>
          <w:tab w:val="left" w:pos="1539"/>
          <w:tab w:val="left" w:pos="1541"/>
        </w:tabs>
        <w:spacing w:before="12" w:line="223" w:lineRule="auto"/>
        <w:ind w:right="864" w:hanging="360"/>
        <w:rPr>
          <w:rFonts w:ascii="Sentinel" w:hAnsi="Sentinel"/>
        </w:rPr>
      </w:pPr>
      <w:r w:rsidRPr="00193C50">
        <w:rPr>
          <w:rFonts w:ascii="Sentinel" w:hAnsi="Sentinel"/>
        </w:rPr>
        <w:t>During recertification surveys surveyors are to respect this request unless allowing anot</w:t>
      </w:r>
      <w:r w:rsidRPr="00193C50">
        <w:rPr>
          <w:rFonts w:ascii="Sentinel" w:hAnsi="Sentinel"/>
        </w:rPr>
        <w:t>her in the room would jeopardize the investigatory</w:t>
      </w:r>
      <w:r w:rsidRPr="00193C50">
        <w:rPr>
          <w:rFonts w:ascii="Sentinel" w:hAnsi="Sentinel"/>
          <w:spacing w:val="-15"/>
        </w:rPr>
        <w:t xml:space="preserve"> </w:t>
      </w:r>
      <w:r w:rsidRPr="00193C50">
        <w:rPr>
          <w:rFonts w:ascii="Sentinel" w:hAnsi="Sentinel"/>
        </w:rPr>
        <w:t>process.</w:t>
      </w:r>
    </w:p>
    <w:p w14:paraId="79A49185" w14:textId="77777777" w:rsidR="001B1970" w:rsidRPr="00193C50" w:rsidRDefault="004E328A">
      <w:pPr>
        <w:pStyle w:val="ListParagraph"/>
        <w:numPr>
          <w:ilvl w:val="1"/>
          <w:numId w:val="1"/>
        </w:numPr>
        <w:tabs>
          <w:tab w:val="left" w:pos="1539"/>
          <w:tab w:val="left" w:pos="1541"/>
        </w:tabs>
        <w:spacing w:before="6" w:line="235" w:lineRule="auto"/>
        <w:ind w:right="913" w:hanging="360"/>
        <w:rPr>
          <w:rFonts w:ascii="Sentinel" w:hAnsi="Sentinel"/>
        </w:rPr>
      </w:pPr>
      <w:r w:rsidRPr="00193C50">
        <w:rPr>
          <w:rFonts w:ascii="Sentinel" w:hAnsi="Sentinel"/>
        </w:rPr>
        <w:t>Beginning July 1, 2010, any person under investigation for dependent adult abuse shall be afforded the right to have another present during</w:t>
      </w:r>
      <w:r w:rsidRPr="00193C50">
        <w:rPr>
          <w:rFonts w:ascii="Sentinel" w:hAnsi="Sentinel"/>
          <w:spacing w:val="-17"/>
        </w:rPr>
        <w:t xml:space="preserve"> </w:t>
      </w:r>
      <w:r w:rsidRPr="00193C50">
        <w:rPr>
          <w:rFonts w:ascii="Sentinel" w:hAnsi="Sentinel"/>
        </w:rPr>
        <w:t xml:space="preserve">the interview. The representative could be a co-worker, </w:t>
      </w:r>
      <w:r w:rsidRPr="00193C50">
        <w:rPr>
          <w:rFonts w:ascii="Sentinel" w:hAnsi="Sentinel"/>
        </w:rPr>
        <w:t>facility representative, union representative or legal counsel (hired at own expense).</w:t>
      </w:r>
    </w:p>
    <w:p w14:paraId="396F8D95" w14:textId="77777777" w:rsidR="001B1970" w:rsidRPr="00193C50" w:rsidRDefault="004E328A">
      <w:pPr>
        <w:pStyle w:val="ListParagraph"/>
        <w:numPr>
          <w:ilvl w:val="0"/>
          <w:numId w:val="1"/>
        </w:numPr>
        <w:tabs>
          <w:tab w:val="left" w:pos="1239"/>
          <w:tab w:val="left" w:pos="1241"/>
        </w:tabs>
        <w:spacing w:before="2"/>
        <w:ind w:right="909" w:hanging="780"/>
        <w:rPr>
          <w:rFonts w:ascii="Sentinel" w:hAnsi="Sentinel"/>
        </w:rPr>
      </w:pPr>
      <w:r w:rsidRPr="00193C50">
        <w:rPr>
          <w:rFonts w:ascii="Sentinel" w:hAnsi="Sentinel"/>
        </w:rPr>
        <w:t>If during a recertification survey you feel intimidated, harassed or</w:t>
      </w:r>
      <w:r w:rsidRPr="00193C50">
        <w:rPr>
          <w:rFonts w:ascii="Sentinel" w:hAnsi="Sentinel"/>
          <w:spacing w:val="-18"/>
        </w:rPr>
        <w:t xml:space="preserve"> </w:t>
      </w:r>
      <w:r w:rsidRPr="00193C50">
        <w:rPr>
          <w:rFonts w:ascii="Sentinel" w:hAnsi="Sentinel"/>
        </w:rPr>
        <w:t>threatened by anyone during the interview, you have the right to end the</w:t>
      </w:r>
      <w:r w:rsidRPr="00193C50">
        <w:rPr>
          <w:rFonts w:ascii="Sentinel" w:hAnsi="Sentinel"/>
          <w:spacing w:val="-9"/>
        </w:rPr>
        <w:t xml:space="preserve"> </w:t>
      </w:r>
      <w:r w:rsidRPr="00193C50">
        <w:rPr>
          <w:rFonts w:ascii="Sentinel" w:hAnsi="Sentinel"/>
        </w:rPr>
        <w:t>interview.</w:t>
      </w:r>
    </w:p>
    <w:p w14:paraId="0797671F" w14:textId="77777777" w:rsidR="001B1970" w:rsidRPr="00193C50" w:rsidRDefault="004E328A">
      <w:pPr>
        <w:pStyle w:val="ListParagraph"/>
        <w:numPr>
          <w:ilvl w:val="0"/>
          <w:numId w:val="1"/>
        </w:numPr>
        <w:tabs>
          <w:tab w:val="left" w:pos="1239"/>
          <w:tab w:val="left" w:pos="1241"/>
        </w:tabs>
        <w:ind w:right="821" w:hanging="780"/>
        <w:rPr>
          <w:rFonts w:ascii="Sentinel" w:hAnsi="Sentinel"/>
        </w:rPr>
      </w:pPr>
      <w:r w:rsidRPr="00193C50">
        <w:rPr>
          <w:rFonts w:ascii="Sentinel" w:hAnsi="Sentinel"/>
        </w:rPr>
        <w:t>If you are asked</w:t>
      </w:r>
      <w:r w:rsidRPr="00193C50">
        <w:rPr>
          <w:rFonts w:ascii="Sentinel" w:hAnsi="Sentinel"/>
        </w:rPr>
        <w:t xml:space="preserve"> to write a statement, sign a document prepared by someone else, you have the right to do so free of intimidation or coercion. Further, you have the right to take a reasonable amount of time to contemplate the content of any such statement and to keep a co</w:t>
      </w:r>
      <w:r w:rsidRPr="00193C50">
        <w:rPr>
          <w:rFonts w:ascii="Sentinel" w:hAnsi="Sentinel"/>
        </w:rPr>
        <w:t>py of your statement prior to giving it to anyone. If another asks you to sign a written document, you have the right to take some time to review it to determine whether it accurately states what you said or everything you intend to say – even if this mean</w:t>
      </w:r>
      <w:r w:rsidRPr="00193C50">
        <w:rPr>
          <w:rFonts w:ascii="Sentinel" w:hAnsi="Sentinel"/>
        </w:rPr>
        <w:t>s thinking about it overnight.  If you think that the document is not accurate or is incomplete, you have the right to correct the errors and make additions to the statement. Note – that no one has the right to ask you for a copy of the statement or to tel</w:t>
      </w:r>
      <w:r w:rsidRPr="00193C50">
        <w:rPr>
          <w:rFonts w:ascii="Sentinel" w:hAnsi="Sentinel"/>
        </w:rPr>
        <w:t>l you what to put in it, not the state and not facility management.</w:t>
      </w:r>
    </w:p>
    <w:p w14:paraId="565BC982" w14:textId="77777777" w:rsidR="001B1970" w:rsidRPr="00193C50" w:rsidRDefault="004E328A">
      <w:pPr>
        <w:pStyle w:val="ListParagraph"/>
        <w:numPr>
          <w:ilvl w:val="0"/>
          <w:numId w:val="1"/>
        </w:numPr>
        <w:tabs>
          <w:tab w:val="left" w:pos="1239"/>
          <w:tab w:val="left" w:pos="1241"/>
        </w:tabs>
        <w:ind w:right="932" w:hanging="780"/>
        <w:rPr>
          <w:rFonts w:ascii="Sentinel" w:hAnsi="Sentinel"/>
        </w:rPr>
      </w:pPr>
      <w:r w:rsidRPr="00193C50">
        <w:rPr>
          <w:rFonts w:ascii="Sentinel" w:hAnsi="Sentinel"/>
        </w:rPr>
        <w:t>If you are called by the state when you are “off the clock”, you have the</w:t>
      </w:r>
      <w:r w:rsidRPr="00193C50">
        <w:rPr>
          <w:rFonts w:ascii="Sentinel" w:hAnsi="Sentinel"/>
          <w:spacing w:val="-16"/>
        </w:rPr>
        <w:t xml:space="preserve"> </w:t>
      </w:r>
      <w:r w:rsidRPr="00193C50">
        <w:rPr>
          <w:rFonts w:ascii="Sentinel" w:hAnsi="Sentinel"/>
        </w:rPr>
        <w:t>right to request the surveyor meet you at the facility at a time convenient for you so that you may clock in and b</w:t>
      </w:r>
      <w:r w:rsidRPr="00193C50">
        <w:rPr>
          <w:rFonts w:ascii="Sentinel" w:hAnsi="Sentinel"/>
        </w:rPr>
        <w:t>e paid for your</w:t>
      </w:r>
      <w:r w:rsidRPr="00193C50">
        <w:rPr>
          <w:rFonts w:ascii="Sentinel" w:hAnsi="Sentinel"/>
          <w:spacing w:val="-3"/>
        </w:rPr>
        <w:t xml:space="preserve"> </w:t>
      </w:r>
      <w:r w:rsidRPr="00193C50">
        <w:rPr>
          <w:rFonts w:ascii="Sentinel" w:hAnsi="Sentinel"/>
        </w:rPr>
        <w:t>time.</w:t>
      </w:r>
    </w:p>
    <w:p w14:paraId="1A4E5160" w14:textId="77777777" w:rsidR="001B1970" w:rsidRPr="00193C50" w:rsidRDefault="004E328A">
      <w:pPr>
        <w:pStyle w:val="ListParagraph"/>
        <w:numPr>
          <w:ilvl w:val="0"/>
          <w:numId w:val="1"/>
        </w:numPr>
        <w:tabs>
          <w:tab w:val="left" w:pos="1239"/>
          <w:tab w:val="left" w:pos="1241"/>
          <w:tab w:val="left" w:pos="4932"/>
        </w:tabs>
        <w:ind w:right="1458" w:hanging="780"/>
        <w:rPr>
          <w:rFonts w:ascii="Sentinel" w:hAnsi="Sentinel"/>
        </w:rPr>
      </w:pPr>
      <w:r w:rsidRPr="00193C50">
        <w:rPr>
          <w:rFonts w:ascii="Sentinel" w:hAnsi="Sentinel"/>
        </w:rPr>
        <w:t>You have the right to record any interview that you participate in</w:t>
      </w:r>
      <w:r w:rsidRPr="00193C50">
        <w:rPr>
          <w:rFonts w:ascii="Sentinel" w:hAnsi="Sentinel"/>
          <w:spacing w:val="49"/>
        </w:rPr>
        <w:t xml:space="preserve"> </w:t>
      </w:r>
      <w:r w:rsidRPr="00193C50">
        <w:rPr>
          <w:rFonts w:ascii="Sentinel" w:hAnsi="Sentinel"/>
        </w:rPr>
        <w:t>Note, however, that all parties must be afforded a copy of the interview immediately following</w:t>
      </w:r>
      <w:r w:rsidRPr="00193C50">
        <w:rPr>
          <w:rFonts w:ascii="Sentinel" w:hAnsi="Sentinel"/>
          <w:spacing w:val="-3"/>
        </w:rPr>
        <w:t xml:space="preserve"> </w:t>
      </w:r>
      <w:r w:rsidRPr="00193C50">
        <w:rPr>
          <w:rFonts w:ascii="Sentinel" w:hAnsi="Sentinel"/>
        </w:rPr>
        <w:t>the</w:t>
      </w:r>
      <w:r w:rsidRPr="00193C50">
        <w:rPr>
          <w:rFonts w:ascii="Sentinel" w:hAnsi="Sentinel"/>
          <w:spacing w:val="-2"/>
        </w:rPr>
        <w:t xml:space="preserve"> </w:t>
      </w:r>
      <w:r w:rsidRPr="00193C50">
        <w:rPr>
          <w:rFonts w:ascii="Sentinel" w:hAnsi="Sentinel"/>
        </w:rPr>
        <w:t>interview.</w:t>
      </w:r>
      <w:r w:rsidRPr="00193C50">
        <w:rPr>
          <w:rFonts w:ascii="Sentinel" w:hAnsi="Sentinel"/>
        </w:rPr>
        <w:tab/>
        <w:t xml:space="preserve">DIA is now </w:t>
      </w:r>
      <w:proofErr w:type="gramStart"/>
      <w:r w:rsidRPr="00193C50">
        <w:rPr>
          <w:rFonts w:ascii="Sentinel" w:hAnsi="Sentinel"/>
        </w:rPr>
        <w:t>tape recording</w:t>
      </w:r>
      <w:proofErr w:type="gramEnd"/>
      <w:r w:rsidRPr="00193C50">
        <w:rPr>
          <w:rFonts w:ascii="Sentinel" w:hAnsi="Sentinel"/>
        </w:rPr>
        <w:t xml:space="preserve"> exit interviews so tape recordi</w:t>
      </w:r>
      <w:r w:rsidRPr="00193C50">
        <w:rPr>
          <w:rFonts w:ascii="Sentinel" w:hAnsi="Sentinel"/>
        </w:rPr>
        <w:t>ng equipment should be readily</w:t>
      </w:r>
      <w:r w:rsidRPr="00193C50">
        <w:rPr>
          <w:rFonts w:ascii="Sentinel" w:hAnsi="Sentinel"/>
          <w:spacing w:val="-13"/>
        </w:rPr>
        <w:t xml:space="preserve"> </w:t>
      </w:r>
      <w:r w:rsidRPr="00193C50">
        <w:rPr>
          <w:rFonts w:ascii="Sentinel" w:hAnsi="Sentinel"/>
        </w:rPr>
        <w:t>accessible.</w:t>
      </w:r>
    </w:p>
    <w:p w14:paraId="49949ED9" w14:textId="77777777" w:rsidR="001B1970" w:rsidRPr="00193C50" w:rsidRDefault="004E328A">
      <w:pPr>
        <w:pStyle w:val="ListParagraph"/>
        <w:numPr>
          <w:ilvl w:val="0"/>
          <w:numId w:val="1"/>
        </w:numPr>
        <w:tabs>
          <w:tab w:val="left" w:pos="1239"/>
          <w:tab w:val="left" w:pos="1241"/>
        </w:tabs>
        <w:spacing w:line="237" w:lineRule="auto"/>
        <w:ind w:right="1017" w:hanging="780"/>
        <w:rPr>
          <w:rFonts w:ascii="Sentinel" w:hAnsi="Sentinel"/>
        </w:rPr>
      </w:pPr>
      <w:r w:rsidRPr="00193C50">
        <w:rPr>
          <w:rFonts w:ascii="Sentinel" w:hAnsi="Sentinel"/>
        </w:rPr>
        <w:t>You have the right to seek legal representation at your own expense at</w:t>
      </w:r>
      <w:r w:rsidRPr="00193C50">
        <w:rPr>
          <w:rFonts w:ascii="Sentinel" w:hAnsi="Sentinel"/>
          <w:spacing w:val="-17"/>
        </w:rPr>
        <w:t xml:space="preserve"> </w:t>
      </w:r>
      <w:r w:rsidRPr="00193C50">
        <w:rPr>
          <w:rFonts w:ascii="Sentinel" w:hAnsi="Sentinel"/>
        </w:rPr>
        <w:t>any time during the survey</w:t>
      </w:r>
      <w:r w:rsidRPr="00193C50">
        <w:rPr>
          <w:rFonts w:ascii="Sentinel" w:hAnsi="Sentinel"/>
          <w:spacing w:val="-1"/>
        </w:rPr>
        <w:t xml:space="preserve"> </w:t>
      </w:r>
      <w:r w:rsidRPr="00193C50">
        <w:rPr>
          <w:rFonts w:ascii="Sentinel" w:hAnsi="Sentinel"/>
        </w:rPr>
        <w:t>process.</w:t>
      </w:r>
    </w:p>
    <w:p w14:paraId="659ED5E7" w14:textId="77777777" w:rsidR="001B1970" w:rsidRPr="00193C50" w:rsidRDefault="001B1970">
      <w:pPr>
        <w:pStyle w:val="BodyText"/>
        <w:spacing w:before="8"/>
        <w:rPr>
          <w:rFonts w:ascii="Sentinel" w:hAnsi="Sentinel"/>
        </w:rPr>
      </w:pPr>
    </w:p>
    <w:p w14:paraId="1980EE6A" w14:textId="77777777" w:rsidR="001B1970" w:rsidRPr="00193C50" w:rsidRDefault="004E328A">
      <w:pPr>
        <w:pStyle w:val="BodyText"/>
        <w:spacing w:before="1"/>
        <w:ind w:left="100" w:right="916"/>
        <w:rPr>
          <w:rFonts w:ascii="Sentinel" w:hAnsi="Sentinel"/>
        </w:rPr>
      </w:pPr>
      <w:r w:rsidRPr="00193C50">
        <w:rPr>
          <w:rFonts w:ascii="Sentinel" w:hAnsi="Sentinel"/>
        </w:rPr>
        <w:t>Finally, don’t get shaken. If you hear the question more than once and you believe your original answer continues to be accurate, stick to it! Don’t get rattled and stay confident.</w:t>
      </w:r>
    </w:p>
    <w:p w14:paraId="024716C7" w14:textId="77777777" w:rsidR="001B1970" w:rsidRPr="00193C50" w:rsidRDefault="001B1970">
      <w:pPr>
        <w:pStyle w:val="BodyText"/>
        <w:rPr>
          <w:rFonts w:ascii="Sentinel" w:hAnsi="Sentinel"/>
        </w:rPr>
      </w:pPr>
    </w:p>
    <w:p w14:paraId="7C418198" w14:textId="77777777" w:rsidR="001B1970" w:rsidRDefault="001B1970">
      <w:pPr>
        <w:pStyle w:val="BodyText"/>
        <w:rPr>
          <w:sz w:val="20"/>
        </w:rPr>
      </w:pPr>
    </w:p>
    <w:p w14:paraId="781591FD" w14:textId="77777777" w:rsidR="001B1970" w:rsidRDefault="001B1970">
      <w:pPr>
        <w:pStyle w:val="BodyText"/>
        <w:rPr>
          <w:sz w:val="20"/>
        </w:rPr>
      </w:pPr>
    </w:p>
    <w:p w14:paraId="6E8E8BB9" w14:textId="77777777" w:rsidR="001B1970" w:rsidRDefault="001B1970">
      <w:pPr>
        <w:pStyle w:val="BodyText"/>
        <w:rPr>
          <w:sz w:val="20"/>
        </w:rPr>
      </w:pPr>
    </w:p>
    <w:p w14:paraId="6D9318F0" w14:textId="77777777" w:rsidR="001B1970" w:rsidRDefault="001B1970">
      <w:pPr>
        <w:pStyle w:val="BodyText"/>
        <w:rPr>
          <w:sz w:val="20"/>
        </w:rPr>
      </w:pPr>
    </w:p>
    <w:p w14:paraId="3F309C35" w14:textId="77777777" w:rsidR="001B1970" w:rsidRDefault="001B1970">
      <w:pPr>
        <w:pStyle w:val="BodyText"/>
        <w:rPr>
          <w:sz w:val="20"/>
        </w:rPr>
      </w:pPr>
    </w:p>
    <w:p w14:paraId="46E5822F" w14:textId="77777777" w:rsidR="001B1970" w:rsidRDefault="001B1970">
      <w:pPr>
        <w:pStyle w:val="BodyText"/>
        <w:rPr>
          <w:sz w:val="20"/>
        </w:rPr>
      </w:pPr>
    </w:p>
    <w:p w14:paraId="6DC0123F" w14:textId="77777777" w:rsidR="001B1970" w:rsidRDefault="001B1970">
      <w:pPr>
        <w:pStyle w:val="BodyText"/>
        <w:rPr>
          <w:sz w:val="20"/>
        </w:rPr>
      </w:pPr>
    </w:p>
    <w:p w14:paraId="7C88FE88" w14:textId="77777777" w:rsidR="001B1970" w:rsidRDefault="001B1970">
      <w:pPr>
        <w:pStyle w:val="BodyText"/>
        <w:rPr>
          <w:sz w:val="20"/>
        </w:rPr>
      </w:pPr>
    </w:p>
    <w:p w14:paraId="2E99AD28" w14:textId="77777777" w:rsidR="001B1970" w:rsidRDefault="001B1970">
      <w:pPr>
        <w:pStyle w:val="BodyText"/>
        <w:rPr>
          <w:sz w:val="20"/>
        </w:rPr>
      </w:pPr>
    </w:p>
    <w:p w14:paraId="589493D9" w14:textId="77777777" w:rsidR="001B1970" w:rsidRDefault="001B1970">
      <w:pPr>
        <w:pStyle w:val="BodyText"/>
        <w:rPr>
          <w:sz w:val="20"/>
        </w:rPr>
      </w:pPr>
    </w:p>
    <w:p w14:paraId="56F8CE23" w14:textId="77777777" w:rsidR="001B1970" w:rsidRDefault="001B1970">
      <w:pPr>
        <w:pStyle w:val="BodyText"/>
        <w:rPr>
          <w:sz w:val="20"/>
        </w:rPr>
      </w:pPr>
    </w:p>
    <w:p w14:paraId="2208FA8B" w14:textId="77777777" w:rsidR="001B1970" w:rsidRDefault="001B1970">
      <w:pPr>
        <w:pStyle w:val="BodyText"/>
        <w:rPr>
          <w:sz w:val="20"/>
        </w:rPr>
      </w:pPr>
    </w:p>
    <w:p w14:paraId="0EE0CDAC" w14:textId="61163C94" w:rsidR="001B1970" w:rsidRDefault="001B1970" w:rsidP="00193C50">
      <w:pPr>
        <w:tabs>
          <w:tab w:val="right" w:pos="8739"/>
        </w:tabs>
        <w:spacing w:before="94"/>
        <w:rPr>
          <w:b/>
          <w:sz w:val="20"/>
        </w:rPr>
      </w:pPr>
    </w:p>
    <w:sectPr w:rsidR="001B1970">
      <w:pgSz w:w="12240" w:h="15840"/>
      <w:pgMar w:top="1360" w:right="9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FEEC" w14:textId="77777777" w:rsidR="00193C50" w:rsidRDefault="00193C50" w:rsidP="00193C50">
      <w:r>
        <w:separator/>
      </w:r>
    </w:p>
  </w:endnote>
  <w:endnote w:type="continuationSeparator" w:id="0">
    <w:p w14:paraId="321740BA" w14:textId="77777777" w:rsidR="00193C50" w:rsidRDefault="00193C50" w:rsidP="0019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9488" w14:textId="77777777" w:rsidR="00193C50" w:rsidRPr="00193C50" w:rsidRDefault="00193C50" w:rsidP="00193C50">
    <w:pPr>
      <w:spacing w:before="93"/>
      <w:ind w:left="100"/>
      <w:rPr>
        <w:rFonts w:ascii="Gotham Book" w:hAnsi="Gotham Book"/>
        <w:sz w:val="18"/>
        <w:szCs w:val="18"/>
      </w:rPr>
    </w:pPr>
    <w:r w:rsidRPr="00193C50">
      <w:rPr>
        <w:rFonts w:ascii="Gotham Book" w:hAnsi="Gotham Book"/>
        <w:sz w:val="18"/>
        <w:szCs w:val="18"/>
      </w:rPr>
      <w:t xml:space="preserve">Iowa Health Care Association </w:t>
    </w:r>
    <w:r w:rsidRPr="00193C50">
      <w:rPr>
        <w:rFonts w:ascii="Gotham Book" w:hAnsi="Gotham Book"/>
        <w:sz w:val="18"/>
        <w:szCs w:val="18"/>
      </w:rPr>
      <w:tab/>
    </w:r>
    <w:r w:rsidRPr="00193C50">
      <w:rPr>
        <w:rFonts w:ascii="Gotham Book" w:hAnsi="Gotham Book"/>
        <w:sz w:val="18"/>
        <w:szCs w:val="18"/>
      </w:rPr>
      <w:tab/>
    </w:r>
    <w:r w:rsidRPr="00193C50">
      <w:rPr>
        <w:rFonts w:ascii="Gotham Book" w:hAnsi="Gotham Book"/>
        <w:sz w:val="18"/>
        <w:szCs w:val="18"/>
      </w:rPr>
      <w:tab/>
      <w:t>#1836986</w:t>
    </w:r>
    <w:r w:rsidRPr="00193C50">
      <w:rPr>
        <w:rFonts w:ascii="Gotham Book" w:hAnsi="Gotham Book"/>
        <w:sz w:val="18"/>
        <w:szCs w:val="18"/>
      </w:rPr>
      <w:tab/>
    </w:r>
    <w:r w:rsidRPr="00193C50">
      <w:rPr>
        <w:rFonts w:ascii="Gotham Book" w:hAnsi="Gotham Book"/>
        <w:sz w:val="18"/>
        <w:szCs w:val="18"/>
      </w:rPr>
      <w:tab/>
    </w:r>
    <w:r w:rsidRPr="00193C50">
      <w:rPr>
        <w:rFonts w:ascii="Gotham Book" w:hAnsi="Gotham Book"/>
        <w:sz w:val="18"/>
        <w:szCs w:val="18"/>
      </w:rPr>
      <w:tab/>
    </w:r>
    <w:r w:rsidRPr="00193C50">
      <w:rPr>
        <w:rFonts w:ascii="Gotham Book" w:hAnsi="Gotham Book"/>
        <w:sz w:val="18"/>
        <w:szCs w:val="18"/>
      </w:rPr>
      <w:tab/>
    </w:r>
    <w:r w:rsidRPr="00193C50">
      <w:rPr>
        <w:rFonts w:ascii="Gotham Book" w:hAnsi="Gotham Book"/>
        <w:sz w:val="18"/>
        <w:szCs w:val="18"/>
      </w:rPr>
      <w:tab/>
      <w:t>May 2010</w:t>
    </w:r>
  </w:p>
  <w:p w14:paraId="35AF8B49" w14:textId="77777777" w:rsidR="00193C50" w:rsidRDefault="0019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4E48" w14:textId="77777777" w:rsidR="00193C50" w:rsidRDefault="00193C50" w:rsidP="00193C50">
      <w:r>
        <w:separator/>
      </w:r>
    </w:p>
  </w:footnote>
  <w:footnote w:type="continuationSeparator" w:id="0">
    <w:p w14:paraId="452F3E5B" w14:textId="77777777" w:rsidR="00193C50" w:rsidRDefault="00193C50" w:rsidP="0019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3865"/>
    <w:multiLevelType w:val="hybridMultilevel"/>
    <w:tmpl w:val="5B1A8A48"/>
    <w:lvl w:ilvl="0" w:tplc="96B075A0">
      <w:numFmt w:val="bullet"/>
      <w:lvlText w:val=""/>
      <w:lvlJc w:val="left"/>
      <w:pPr>
        <w:ind w:left="1240" w:hanging="781"/>
      </w:pPr>
      <w:rPr>
        <w:rFonts w:ascii="Symbol" w:eastAsia="Symbol" w:hAnsi="Symbol" w:cs="Symbol" w:hint="default"/>
        <w:w w:val="99"/>
        <w:sz w:val="22"/>
        <w:szCs w:val="22"/>
      </w:rPr>
    </w:lvl>
    <w:lvl w:ilvl="1" w:tplc="E3CEFA98">
      <w:numFmt w:val="bullet"/>
      <w:lvlText w:val="o"/>
      <w:lvlJc w:val="left"/>
      <w:pPr>
        <w:ind w:left="1540" w:hanging="361"/>
      </w:pPr>
      <w:rPr>
        <w:rFonts w:ascii="Courier New" w:eastAsia="Courier New" w:hAnsi="Courier New" w:cs="Courier New" w:hint="default"/>
        <w:w w:val="99"/>
        <w:sz w:val="22"/>
        <w:szCs w:val="22"/>
      </w:rPr>
    </w:lvl>
    <w:lvl w:ilvl="2" w:tplc="44AE51C0">
      <w:numFmt w:val="bullet"/>
      <w:lvlText w:val="•"/>
      <w:lvlJc w:val="left"/>
      <w:pPr>
        <w:ind w:left="2431" w:hanging="361"/>
      </w:pPr>
      <w:rPr>
        <w:rFonts w:hint="default"/>
      </w:rPr>
    </w:lvl>
    <w:lvl w:ilvl="3" w:tplc="A7249EB8">
      <w:numFmt w:val="bullet"/>
      <w:lvlText w:val="•"/>
      <w:lvlJc w:val="left"/>
      <w:pPr>
        <w:ind w:left="3322" w:hanging="361"/>
      </w:pPr>
      <w:rPr>
        <w:rFonts w:hint="default"/>
      </w:rPr>
    </w:lvl>
    <w:lvl w:ilvl="4" w:tplc="993AB704">
      <w:numFmt w:val="bullet"/>
      <w:lvlText w:val="•"/>
      <w:lvlJc w:val="left"/>
      <w:pPr>
        <w:ind w:left="4213" w:hanging="361"/>
      </w:pPr>
      <w:rPr>
        <w:rFonts w:hint="default"/>
      </w:rPr>
    </w:lvl>
    <w:lvl w:ilvl="5" w:tplc="8214C8E4">
      <w:numFmt w:val="bullet"/>
      <w:lvlText w:val="•"/>
      <w:lvlJc w:val="left"/>
      <w:pPr>
        <w:ind w:left="5104" w:hanging="361"/>
      </w:pPr>
      <w:rPr>
        <w:rFonts w:hint="default"/>
      </w:rPr>
    </w:lvl>
    <w:lvl w:ilvl="6" w:tplc="81C4E2A0">
      <w:numFmt w:val="bullet"/>
      <w:lvlText w:val="•"/>
      <w:lvlJc w:val="left"/>
      <w:pPr>
        <w:ind w:left="5995" w:hanging="361"/>
      </w:pPr>
      <w:rPr>
        <w:rFonts w:hint="default"/>
      </w:rPr>
    </w:lvl>
    <w:lvl w:ilvl="7" w:tplc="BCA6A7C4">
      <w:numFmt w:val="bullet"/>
      <w:lvlText w:val="•"/>
      <w:lvlJc w:val="left"/>
      <w:pPr>
        <w:ind w:left="6886" w:hanging="361"/>
      </w:pPr>
      <w:rPr>
        <w:rFonts w:hint="default"/>
      </w:rPr>
    </w:lvl>
    <w:lvl w:ilvl="8" w:tplc="A0403F4A">
      <w:numFmt w:val="bullet"/>
      <w:lvlText w:val="•"/>
      <w:lvlJc w:val="left"/>
      <w:pPr>
        <w:ind w:left="77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B1970"/>
    <w:rsid w:val="00193C50"/>
    <w:rsid w:val="001B1970"/>
    <w:rsid w:val="004E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3B62"/>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hanging="7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50"/>
    <w:rPr>
      <w:rFonts w:ascii="Segoe UI" w:eastAsia="Arial" w:hAnsi="Segoe UI" w:cs="Segoe UI"/>
      <w:sz w:val="18"/>
      <w:szCs w:val="18"/>
    </w:rPr>
  </w:style>
  <w:style w:type="paragraph" w:styleId="Header">
    <w:name w:val="header"/>
    <w:basedOn w:val="Normal"/>
    <w:link w:val="HeaderChar"/>
    <w:uiPriority w:val="99"/>
    <w:unhideWhenUsed/>
    <w:rsid w:val="00193C50"/>
    <w:pPr>
      <w:tabs>
        <w:tab w:val="center" w:pos="4680"/>
        <w:tab w:val="right" w:pos="9360"/>
      </w:tabs>
    </w:pPr>
  </w:style>
  <w:style w:type="character" w:customStyle="1" w:styleId="HeaderChar">
    <w:name w:val="Header Char"/>
    <w:basedOn w:val="DefaultParagraphFont"/>
    <w:link w:val="Header"/>
    <w:uiPriority w:val="99"/>
    <w:rsid w:val="00193C50"/>
    <w:rPr>
      <w:rFonts w:ascii="Arial" w:eastAsia="Arial" w:hAnsi="Arial" w:cs="Arial"/>
    </w:rPr>
  </w:style>
  <w:style w:type="paragraph" w:styleId="Footer">
    <w:name w:val="footer"/>
    <w:basedOn w:val="Normal"/>
    <w:link w:val="FooterChar"/>
    <w:uiPriority w:val="99"/>
    <w:unhideWhenUsed/>
    <w:rsid w:val="00193C50"/>
    <w:pPr>
      <w:tabs>
        <w:tab w:val="center" w:pos="4680"/>
        <w:tab w:val="right" w:pos="9360"/>
      </w:tabs>
    </w:pPr>
  </w:style>
  <w:style w:type="character" w:customStyle="1" w:styleId="FooterChar">
    <w:name w:val="Footer Char"/>
    <w:basedOn w:val="DefaultParagraphFont"/>
    <w:link w:val="Footer"/>
    <w:uiPriority w:val="99"/>
    <w:rsid w:val="00193C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Employee rights in survey052010.doc</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rights in survey052010.doc</dc:title>
  <dc:creator>cseely</dc:creator>
  <cp:lastModifiedBy>Lori Ristau</cp:lastModifiedBy>
  <cp:revision>3</cp:revision>
  <dcterms:created xsi:type="dcterms:W3CDTF">2019-03-12T14:36:00Z</dcterms:created>
  <dcterms:modified xsi:type="dcterms:W3CDTF">2019-03-12T14:39:00Z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Creator">
    <vt:lpwstr>PScript5.dll Version 5.2.2</vt:lpwstr>
  </property>
  <property fmtid="{D5CDD505-2E9C-101B-9397-08002B2CF9AE}" pid="4" name="LastSaved">
    <vt:filetime>2019-03-12T00:00:00Z</vt:filetime>
  </property>
</Properties>
</file>