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97E" w:rsidRPr="000433EF" w:rsidRDefault="0057697E" w:rsidP="007F20FB">
      <w:pPr>
        <w:rPr>
          <w:rFonts w:ascii="Sentinel" w:hAnsi="Sentinel"/>
          <w:sz w:val="22"/>
          <w:szCs w:val="22"/>
        </w:rPr>
      </w:pPr>
    </w:p>
    <w:p w:rsidR="000433EF" w:rsidRDefault="000433EF" w:rsidP="007F20FB">
      <w:pPr>
        <w:jc w:val="center"/>
        <w:rPr>
          <w:rFonts w:ascii="Gotham Bold" w:hAnsi="Gotham Bold"/>
          <w:sz w:val="28"/>
          <w:szCs w:val="28"/>
        </w:rPr>
      </w:pPr>
      <w:r>
        <w:rPr>
          <w:rFonts w:ascii="Gotham Bold" w:hAnsi="Gotham Bold"/>
          <w:sz w:val="28"/>
          <w:szCs w:val="28"/>
        </w:rPr>
        <w:t>Policy and Procedure for Reporting Suspected Crimes Under the Federal Elder Justice Act</w:t>
      </w:r>
    </w:p>
    <w:p w:rsidR="00B160F1" w:rsidRPr="000433EF" w:rsidRDefault="00B160F1" w:rsidP="007F20FB">
      <w:pPr>
        <w:rPr>
          <w:rFonts w:ascii="Sentinel" w:hAnsi="Sentinel"/>
          <w:sz w:val="22"/>
          <w:szCs w:val="22"/>
        </w:rPr>
      </w:pPr>
    </w:p>
    <w:p w:rsidR="00AA337B" w:rsidRPr="00661310" w:rsidRDefault="00FC2C10" w:rsidP="007F20FB">
      <w:pPr>
        <w:rPr>
          <w:rFonts w:ascii="Gotham Bold" w:hAnsi="Gotham Bold"/>
          <w:sz w:val="22"/>
          <w:szCs w:val="22"/>
        </w:rPr>
      </w:pPr>
      <w:r w:rsidRPr="00661310">
        <w:rPr>
          <w:rFonts w:ascii="Gotham Bold" w:hAnsi="Gotham Bold"/>
          <w:sz w:val="22"/>
          <w:szCs w:val="22"/>
        </w:rPr>
        <w:t>P</w:t>
      </w:r>
      <w:r w:rsidR="00B026A1" w:rsidRPr="00661310">
        <w:rPr>
          <w:rFonts w:ascii="Gotham Bold" w:hAnsi="Gotham Bold"/>
          <w:sz w:val="22"/>
          <w:szCs w:val="22"/>
        </w:rPr>
        <w:t>OLICY:</w:t>
      </w:r>
      <w:r w:rsidRPr="00661310">
        <w:rPr>
          <w:rFonts w:ascii="Gotham Bold" w:hAnsi="Gotham Bold"/>
          <w:sz w:val="22"/>
          <w:szCs w:val="22"/>
        </w:rPr>
        <w:t xml:space="preserve"> </w:t>
      </w:r>
    </w:p>
    <w:p w:rsidR="00AA337B" w:rsidRPr="000433EF" w:rsidRDefault="00AA337B" w:rsidP="007F20FB">
      <w:pPr>
        <w:rPr>
          <w:rFonts w:ascii="Sentinel" w:hAnsi="Sentinel"/>
          <w:sz w:val="22"/>
          <w:szCs w:val="22"/>
        </w:rPr>
      </w:pPr>
    </w:p>
    <w:p w:rsidR="007D40BA" w:rsidRPr="000433EF" w:rsidRDefault="00020334" w:rsidP="007F20FB">
      <w:pPr>
        <w:rPr>
          <w:rFonts w:ascii="Sentinel" w:hAnsi="Sentinel"/>
          <w:sz w:val="22"/>
          <w:szCs w:val="22"/>
        </w:rPr>
      </w:pPr>
      <w:r w:rsidRPr="000433EF">
        <w:rPr>
          <w:rFonts w:ascii="Sentinel" w:hAnsi="Sentinel"/>
          <w:sz w:val="22"/>
          <w:szCs w:val="22"/>
        </w:rPr>
        <w:t>I</w:t>
      </w:r>
      <w:r w:rsidR="00FC2C10" w:rsidRPr="000433EF">
        <w:rPr>
          <w:rFonts w:ascii="Sentinel" w:hAnsi="Sentinel"/>
          <w:sz w:val="22"/>
          <w:szCs w:val="22"/>
        </w:rPr>
        <w:t xml:space="preserve">t is </w:t>
      </w:r>
      <w:r w:rsidR="00FC28D6" w:rsidRPr="000433EF">
        <w:rPr>
          <w:rFonts w:ascii="Sentinel" w:hAnsi="Sentinel"/>
          <w:sz w:val="22"/>
          <w:szCs w:val="22"/>
        </w:rPr>
        <w:t>[FACILITY NAME]</w:t>
      </w:r>
      <w:r w:rsidR="00FC2C10" w:rsidRPr="000433EF">
        <w:rPr>
          <w:rFonts w:ascii="Sentinel" w:hAnsi="Sentinel"/>
          <w:sz w:val="22"/>
          <w:szCs w:val="22"/>
        </w:rPr>
        <w:t xml:space="preserve"> policy </w:t>
      </w:r>
      <w:r w:rsidR="007D40BA" w:rsidRPr="000433EF">
        <w:rPr>
          <w:rFonts w:ascii="Sentinel" w:hAnsi="Sentinel"/>
          <w:sz w:val="22"/>
          <w:szCs w:val="22"/>
        </w:rPr>
        <w:t>to</w:t>
      </w:r>
      <w:r w:rsidR="00205F83" w:rsidRPr="000433EF">
        <w:rPr>
          <w:rFonts w:ascii="Sentinel" w:hAnsi="Sentinel"/>
          <w:sz w:val="22"/>
          <w:szCs w:val="22"/>
        </w:rPr>
        <w:t xml:space="preserve"> comply with the </w:t>
      </w:r>
      <w:r w:rsidR="007F20FB" w:rsidRPr="000433EF">
        <w:rPr>
          <w:rFonts w:ascii="Sentinel" w:hAnsi="Sentinel"/>
          <w:sz w:val="22"/>
          <w:szCs w:val="22"/>
        </w:rPr>
        <w:t>Elder Justice Act (</w:t>
      </w:r>
      <w:r w:rsidR="00205F83" w:rsidRPr="000433EF">
        <w:rPr>
          <w:rFonts w:ascii="Sentinel" w:hAnsi="Sentinel"/>
          <w:sz w:val="22"/>
          <w:szCs w:val="22"/>
        </w:rPr>
        <w:t>EJA</w:t>
      </w:r>
      <w:r w:rsidR="007F20FB" w:rsidRPr="000433EF">
        <w:rPr>
          <w:rFonts w:ascii="Sentinel" w:hAnsi="Sentinel"/>
          <w:sz w:val="22"/>
          <w:szCs w:val="22"/>
        </w:rPr>
        <w:t>)</w:t>
      </w:r>
      <w:r w:rsidR="00205F83" w:rsidRPr="000433EF">
        <w:rPr>
          <w:rFonts w:ascii="Sentinel" w:hAnsi="Sentinel"/>
          <w:sz w:val="22"/>
          <w:szCs w:val="22"/>
        </w:rPr>
        <w:t xml:space="preserve"> </w:t>
      </w:r>
      <w:r w:rsidR="00F267E2" w:rsidRPr="000433EF">
        <w:rPr>
          <w:rFonts w:ascii="Sentinel" w:hAnsi="Sentinel"/>
          <w:sz w:val="22"/>
          <w:szCs w:val="22"/>
        </w:rPr>
        <w:t>relating to</w:t>
      </w:r>
      <w:r w:rsidR="0018308A" w:rsidRPr="000433EF">
        <w:rPr>
          <w:rFonts w:ascii="Sentinel" w:hAnsi="Sentinel"/>
          <w:sz w:val="22"/>
          <w:szCs w:val="22"/>
        </w:rPr>
        <w:t xml:space="preserve"> </w:t>
      </w:r>
      <w:r w:rsidR="00205F83" w:rsidRPr="000433EF">
        <w:rPr>
          <w:rFonts w:ascii="Sentinel" w:hAnsi="Sentinel"/>
          <w:sz w:val="22"/>
          <w:szCs w:val="22"/>
        </w:rPr>
        <w:t xml:space="preserve">reporting </w:t>
      </w:r>
      <w:r w:rsidR="007F20FB" w:rsidRPr="000433EF">
        <w:rPr>
          <w:rFonts w:ascii="Sentinel" w:hAnsi="Sentinel"/>
          <w:sz w:val="22"/>
          <w:szCs w:val="22"/>
        </w:rPr>
        <w:t xml:space="preserve">a </w:t>
      </w:r>
      <w:r w:rsidR="00205F83" w:rsidRPr="000433EF">
        <w:rPr>
          <w:rFonts w:ascii="Sentinel" w:hAnsi="Sentinel"/>
          <w:sz w:val="22"/>
          <w:szCs w:val="22"/>
        </w:rPr>
        <w:t>reasonable suspicion of a crime under Section 1150B of the Social Security Act, as established by the Patient Protection and Affordable Care Act (ACA), § 6703(b)(3)</w:t>
      </w:r>
      <w:r w:rsidR="007F20FB" w:rsidRPr="000433EF">
        <w:rPr>
          <w:rFonts w:ascii="Sentinel" w:hAnsi="Sentinel"/>
          <w:sz w:val="22"/>
          <w:szCs w:val="22"/>
        </w:rPr>
        <w:t xml:space="preserve">. Specifically, it is [FACILITY NAME] policy </w:t>
      </w:r>
      <w:r w:rsidR="00B8169F" w:rsidRPr="000433EF">
        <w:rPr>
          <w:rFonts w:ascii="Sentinel" w:hAnsi="Sentinel"/>
          <w:sz w:val="22"/>
          <w:szCs w:val="22"/>
        </w:rPr>
        <w:t>to</w:t>
      </w:r>
      <w:r w:rsidR="0068720F" w:rsidRPr="000433EF">
        <w:rPr>
          <w:rFonts w:ascii="Sentinel" w:hAnsi="Sentinel"/>
          <w:sz w:val="22"/>
          <w:szCs w:val="22"/>
        </w:rPr>
        <w:t>:</w:t>
      </w:r>
    </w:p>
    <w:p w:rsidR="00B8169F" w:rsidRPr="000433EF" w:rsidRDefault="00B8169F" w:rsidP="007F20FB">
      <w:pPr>
        <w:rPr>
          <w:rFonts w:ascii="Sentinel" w:hAnsi="Sentinel"/>
          <w:sz w:val="22"/>
          <w:szCs w:val="22"/>
        </w:rPr>
      </w:pPr>
    </w:p>
    <w:p w:rsidR="00D25234" w:rsidRPr="000433EF" w:rsidRDefault="007F20FB" w:rsidP="007F20FB">
      <w:pPr>
        <w:numPr>
          <w:ilvl w:val="0"/>
          <w:numId w:val="17"/>
        </w:numPr>
        <w:rPr>
          <w:rFonts w:ascii="Sentinel" w:hAnsi="Sentinel"/>
          <w:sz w:val="22"/>
          <w:szCs w:val="22"/>
        </w:rPr>
      </w:pPr>
      <w:r w:rsidRPr="000433EF">
        <w:rPr>
          <w:rFonts w:ascii="Sentinel" w:hAnsi="Sentinel"/>
          <w:sz w:val="22"/>
          <w:szCs w:val="22"/>
        </w:rPr>
        <w:t xml:space="preserve"> </w:t>
      </w:r>
      <w:r w:rsidR="00020334" w:rsidRPr="000433EF">
        <w:rPr>
          <w:rFonts w:ascii="Sentinel" w:hAnsi="Sentinel"/>
          <w:sz w:val="22"/>
          <w:szCs w:val="22"/>
        </w:rPr>
        <w:tab/>
      </w:r>
      <w:r w:rsidRPr="000433EF">
        <w:rPr>
          <w:rFonts w:ascii="Sentinel" w:hAnsi="Sentinel"/>
          <w:sz w:val="22"/>
          <w:szCs w:val="22"/>
        </w:rPr>
        <w:t xml:space="preserve">annually </w:t>
      </w:r>
      <w:r w:rsidR="00FC28D6" w:rsidRPr="000433EF">
        <w:rPr>
          <w:rFonts w:ascii="Sentinel" w:hAnsi="Sentinel"/>
          <w:sz w:val="22"/>
          <w:szCs w:val="22"/>
        </w:rPr>
        <w:t>n</w:t>
      </w:r>
      <w:r w:rsidR="00161DAD" w:rsidRPr="000433EF">
        <w:rPr>
          <w:rFonts w:ascii="Sentinel" w:hAnsi="Sentinel"/>
          <w:sz w:val="22"/>
          <w:szCs w:val="22"/>
        </w:rPr>
        <w:t>otify</w:t>
      </w:r>
      <w:r w:rsidR="00FC28D6" w:rsidRPr="000433EF">
        <w:rPr>
          <w:rFonts w:ascii="Sentinel" w:hAnsi="Sentinel"/>
          <w:sz w:val="22"/>
          <w:szCs w:val="22"/>
        </w:rPr>
        <w:t xml:space="preserve"> </w:t>
      </w:r>
      <w:r w:rsidRPr="000433EF">
        <w:rPr>
          <w:rFonts w:ascii="Sentinel" w:hAnsi="Sentinel"/>
          <w:sz w:val="22"/>
          <w:szCs w:val="22"/>
        </w:rPr>
        <w:t xml:space="preserve">all </w:t>
      </w:r>
      <w:r w:rsidR="00161DAD" w:rsidRPr="000433EF">
        <w:rPr>
          <w:rFonts w:ascii="Sentinel" w:hAnsi="Sentinel"/>
          <w:sz w:val="22"/>
          <w:szCs w:val="22"/>
        </w:rPr>
        <w:t>“</w:t>
      </w:r>
      <w:r w:rsidR="00161DAD" w:rsidRPr="000433EF">
        <w:rPr>
          <w:rFonts w:ascii="Sentinel" w:hAnsi="Sentinel"/>
          <w:i/>
          <w:sz w:val="22"/>
          <w:szCs w:val="22"/>
        </w:rPr>
        <w:t>covered individuals</w:t>
      </w:r>
      <w:r w:rsidR="00161DAD" w:rsidRPr="000433EF">
        <w:rPr>
          <w:rFonts w:ascii="Sentinel" w:hAnsi="Sentinel"/>
          <w:sz w:val="22"/>
          <w:szCs w:val="22"/>
        </w:rPr>
        <w:t>” (as that term is defined under the EJA) of their</w:t>
      </w:r>
      <w:r w:rsidR="0073295E" w:rsidRPr="000433EF">
        <w:rPr>
          <w:rFonts w:ascii="Sentinel" w:hAnsi="Sentinel"/>
          <w:sz w:val="22"/>
          <w:szCs w:val="22"/>
        </w:rPr>
        <w:t xml:space="preserve"> </w:t>
      </w:r>
      <w:r w:rsidR="00161DAD" w:rsidRPr="000433EF">
        <w:rPr>
          <w:rFonts w:ascii="Sentinel" w:hAnsi="Sentinel"/>
          <w:sz w:val="22"/>
          <w:szCs w:val="22"/>
        </w:rPr>
        <w:t>reporting obligations under the EJA</w:t>
      </w:r>
      <w:r w:rsidR="00FC28D6" w:rsidRPr="000433EF">
        <w:rPr>
          <w:rFonts w:ascii="Sentinel" w:hAnsi="Sentinel"/>
          <w:sz w:val="22"/>
          <w:szCs w:val="22"/>
        </w:rPr>
        <w:t xml:space="preserve"> to report a suspicion of a crime to the </w:t>
      </w:r>
      <w:r w:rsidR="005F1D29" w:rsidRPr="000433EF">
        <w:rPr>
          <w:rFonts w:ascii="Sentinel" w:hAnsi="Sentinel"/>
          <w:sz w:val="22"/>
          <w:szCs w:val="22"/>
        </w:rPr>
        <w:t>s</w:t>
      </w:r>
      <w:r w:rsidR="00FC28D6" w:rsidRPr="000433EF">
        <w:rPr>
          <w:rFonts w:ascii="Sentinel" w:hAnsi="Sentinel"/>
          <w:sz w:val="22"/>
          <w:szCs w:val="22"/>
        </w:rPr>
        <w:t xml:space="preserve">tate </w:t>
      </w:r>
      <w:r w:rsidR="005F1D29" w:rsidRPr="000433EF">
        <w:rPr>
          <w:rFonts w:ascii="Sentinel" w:hAnsi="Sentinel"/>
          <w:sz w:val="22"/>
          <w:szCs w:val="22"/>
        </w:rPr>
        <w:t>s</w:t>
      </w:r>
      <w:r w:rsidR="00FC28D6" w:rsidRPr="000433EF">
        <w:rPr>
          <w:rFonts w:ascii="Sentinel" w:hAnsi="Sentinel"/>
          <w:sz w:val="22"/>
          <w:szCs w:val="22"/>
        </w:rPr>
        <w:t xml:space="preserve">urvey </w:t>
      </w:r>
      <w:r w:rsidR="005F1D29" w:rsidRPr="000433EF">
        <w:rPr>
          <w:rFonts w:ascii="Sentinel" w:hAnsi="Sentinel"/>
          <w:sz w:val="22"/>
          <w:szCs w:val="22"/>
        </w:rPr>
        <w:t>a</w:t>
      </w:r>
      <w:r w:rsidR="00FC28D6" w:rsidRPr="000433EF">
        <w:rPr>
          <w:rFonts w:ascii="Sentinel" w:hAnsi="Sentinel"/>
          <w:sz w:val="22"/>
          <w:szCs w:val="22"/>
        </w:rPr>
        <w:t xml:space="preserve">gency </w:t>
      </w:r>
      <w:r w:rsidR="00020334" w:rsidRPr="000433EF">
        <w:rPr>
          <w:rFonts w:ascii="Sentinel" w:hAnsi="Sentinel"/>
          <w:sz w:val="22"/>
          <w:szCs w:val="22"/>
        </w:rPr>
        <w:t xml:space="preserve">(SSA) </w:t>
      </w:r>
      <w:r w:rsidR="00F267E2" w:rsidRPr="000433EF">
        <w:rPr>
          <w:rFonts w:ascii="Sentinel" w:hAnsi="Sentinel"/>
          <w:sz w:val="22"/>
          <w:szCs w:val="22"/>
        </w:rPr>
        <w:t xml:space="preserve">(i.e. Department of Inspections and Appeals) </w:t>
      </w:r>
      <w:r w:rsidR="00FC28D6" w:rsidRPr="000433EF">
        <w:rPr>
          <w:rFonts w:ascii="Sentinel" w:hAnsi="Sentinel"/>
          <w:sz w:val="22"/>
          <w:szCs w:val="22"/>
        </w:rPr>
        <w:t xml:space="preserve">and </w:t>
      </w:r>
      <w:r w:rsidR="005F1D29" w:rsidRPr="000433EF">
        <w:rPr>
          <w:rFonts w:ascii="Sentinel" w:hAnsi="Sentinel"/>
          <w:i/>
          <w:sz w:val="22"/>
          <w:szCs w:val="22"/>
        </w:rPr>
        <w:t>l</w:t>
      </w:r>
      <w:r w:rsidR="00FC28D6" w:rsidRPr="000433EF">
        <w:rPr>
          <w:rFonts w:ascii="Sentinel" w:hAnsi="Sentinel"/>
          <w:i/>
          <w:sz w:val="22"/>
          <w:szCs w:val="22"/>
        </w:rPr>
        <w:t xml:space="preserve">ocal </w:t>
      </w:r>
      <w:r w:rsidR="005F1D29" w:rsidRPr="000433EF">
        <w:rPr>
          <w:rFonts w:ascii="Sentinel" w:hAnsi="Sentinel"/>
          <w:i/>
          <w:sz w:val="22"/>
          <w:szCs w:val="22"/>
        </w:rPr>
        <w:t>l</w:t>
      </w:r>
      <w:r w:rsidR="00FC28D6" w:rsidRPr="000433EF">
        <w:rPr>
          <w:rFonts w:ascii="Sentinel" w:hAnsi="Sentinel"/>
          <w:i/>
          <w:sz w:val="22"/>
          <w:szCs w:val="22"/>
        </w:rPr>
        <w:t xml:space="preserve">aw </w:t>
      </w:r>
      <w:r w:rsidR="00D25234" w:rsidRPr="000433EF">
        <w:rPr>
          <w:rFonts w:ascii="Sentinel" w:hAnsi="Sentinel"/>
          <w:i/>
          <w:sz w:val="22"/>
          <w:szCs w:val="22"/>
        </w:rPr>
        <w:t>e</w:t>
      </w:r>
      <w:r w:rsidR="00FC28D6" w:rsidRPr="000433EF">
        <w:rPr>
          <w:rFonts w:ascii="Sentinel" w:hAnsi="Sentinel"/>
          <w:i/>
          <w:sz w:val="22"/>
          <w:szCs w:val="22"/>
        </w:rPr>
        <w:t>nforcement</w:t>
      </w:r>
      <w:r w:rsidR="00143C25" w:rsidRPr="000433EF">
        <w:rPr>
          <w:rFonts w:ascii="Sentinel" w:hAnsi="Sentinel"/>
          <w:sz w:val="22"/>
          <w:szCs w:val="22"/>
        </w:rPr>
        <w:t xml:space="preserve"> for the </w:t>
      </w:r>
      <w:r w:rsidR="00143C25" w:rsidRPr="000433EF">
        <w:rPr>
          <w:rFonts w:ascii="Sentinel" w:hAnsi="Sentinel"/>
          <w:i/>
          <w:sz w:val="22"/>
          <w:szCs w:val="22"/>
        </w:rPr>
        <w:t>political subdivision</w:t>
      </w:r>
      <w:r w:rsidR="00143C25" w:rsidRPr="000433EF">
        <w:rPr>
          <w:rFonts w:ascii="Sentinel" w:hAnsi="Sentinel"/>
          <w:sz w:val="22"/>
          <w:szCs w:val="22"/>
        </w:rPr>
        <w:t xml:space="preserve"> in which [FACILITY NAME] is located</w:t>
      </w:r>
      <w:r w:rsidR="00161DAD" w:rsidRPr="000433EF">
        <w:rPr>
          <w:rFonts w:ascii="Sentinel" w:hAnsi="Sentinel"/>
          <w:sz w:val="22"/>
          <w:szCs w:val="22"/>
        </w:rPr>
        <w:t xml:space="preserve">; </w:t>
      </w:r>
    </w:p>
    <w:p w:rsidR="009945FB" w:rsidRPr="000433EF" w:rsidRDefault="00020334" w:rsidP="009945FB">
      <w:pPr>
        <w:numPr>
          <w:ilvl w:val="0"/>
          <w:numId w:val="17"/>
        </w:numPr>
        <w:rPr>
          <w:rFonts w:ascii="Sentinel" w:hAnsi="Sentinel"/>
          <w:sz w:val="22"/>
          <w:szCs w:val="22"/>
        </w:rPr>
      </w:pPr>
      <w:r w:rsidRPr="000433EF">
        <w:rPr>
          <w:rFonts w:ascii="Sentinel" w:hAnsi="Sentinel"/>
          <w:sz w:val="22"/>
          <w:szCs w:val="22"/>
        </w:rPr>
        <w:t xml:space="preserve"> </w:t>
      </w:r>
      <w:r w:rsidRPr="000433EF">
        <w:rPr>
          <w:rFonts w:ascii="Sentinel" w:hAnsi="Sentinel"/>
          <w:sz w:val="22"/>
          <w:szCs w:val="22"/>
        </w:rPr>
        <w:tab/>
      </w:r>
      <w:r w:rsidR="009945FB" w:rsidRPr="000433EF">
        <w:rPr>
          <w:rFonts w:ascii="Sentinel" w:hAnsi="Sentinel"/>
          <w:sz w:val="22"/>
          <w:szCs w:val="22"/>
        </w:rPr>
        <w:t xml:space="preserve">refrain from </w:t>
      </w:r>
      <w:r w:rsidR="009945FB" w:rsidRPr="000433EF">
        <w:rPr>
          <w:rFonts w:ascii="Sentinel" w:hAnsi="Sentinel"/>
          <w:i/>
          <w:sz w:val="22"/>
          <w:szCs w:val="22"/>
        </w:rPr>
        <w:t>retaliating against any employee</w:t>
      </w:r>
      <w:r w:rsidR="009945FB" w:rsidRPr="000433EF">
        <w:rPr>
          <w:rFonts w:ascii="Sentinel" w:hAnsi="Sentinel"/>
          <w:sz w:val="22"/>
          <w:szCs w:val="22"/>
        </w:rPr>
        <w:t xml:space="preserve"> who reports a suspicion of a crime against an individual receiving care in [FACILITY NAME];</w:t>
      </w:r>
    </w:p>
    <w:p w:rsidR="007F20FB" w:rsidRPr="000433EF" w:rsidRDefault="007F20FB" w:rsidP="007F20FB">
      <w:pPr>
        <w:numPr>
          <w:ilvl w:val="0"/>
          <w:numId w:val="17"/>
        </w:numPr>
        <w:rPr>
          <w:rFonts w:ascii="Sentinel" w:hAnsi="Sentinel"/>
          <w:sz w:val="22"/>
          <w:szCs w:val="22"/>
        </w:rPr>
      </w:pPr>
      <w:r w:rsidRPr="000433EF">
        <w:rPr>
          <w:rFonts w:ascii="Sentinel" w:hAnsi="Sentinel"/>
          <w:sz w:val="22"/>
          <w:szCs w:val="22"/>
        </w:rPr>
        <w:t xml:space="preserve"> </w:t>
      </w:r>
      <w:r w:rsidR="00020334" w:rsidRPr="000433EF">
        <w:rPr>
          <w:rFonts w:ascii="Sentinel" w:hAnsi="Sentinel"/>
          <w:sz w:val="22"/>
          <w:szCs w:val="22"/>
        </w:rPr>
        <w:tab/>
      </w:r>
      <w:r w:rsidR="0068720F" w:rsidRPr="000433EF">
        <w:rPr>
          <w:rFonts w:ascii="Sentinel" w:hAnsi="Sentinel"/>
          <w:sz w:val="22"/>
          <w:szCs w:val="22"/>
        </w:rPr>
        <w:t xml:space="preserve">post a notice </w:t>
      </w:r>
      <w:r w:rsidRPr="000433EF">
        <w:rPr>
          <w:rFonts w:ascii="Sentinel" w:hAnsi="Sentinel"/>
          <w:sz w:val="22"/>
          <w:szCs w:val="22"/>
        </w:rPr>
        <w:t xml:space="preserve">in a conspicuous location that informs </w:t>
      </w:r>
      <w:r w:rsidRPr="000433EF">
        <w:rPr>
          <w:rFonts w:ascii="Sentinel" w:hAnsi="Sentinel"/>
          <w:sz w:val="22"/>
          <w:szCs w:val="22"/>
          <w:u w:val="single"/>
        </w:rPr>
        <w:t>all</w:t>
      </w:r>
      <w:r w:rsidRPr="000433EF">
        <w:rPr>
          <w:rFonts w:ascii="Sentinel" w:hAnsi="Sentinel"/>
          <w:sz w:val="22"/>
          <w:szCs w:val="22"/>
        </w:rPr>
        <w:t xml:space="preserve"> “</w:t>
      </w:r>
      <w:r w:rsidRPr="000433EF">
        <w:rPr>
          <w:rFonts w:ascii="Sentinel" w:hAnsi="Sentinel"/>
          <w:i/>
          <w:sz w:val="22"/>
          <w:szCs w:val="22"/>
        </w:rPr>
        <w:t>covered individuals</w:t>
      </w:r>
      <w:r w:rsidRPr="000433EF">
        <w:rPr>
          <w:rFonts w:ascii="Sentinel" w:hAnsi="Sentinel"/>
          <w:sz w:val="22"/>
          <w:szCs w:val="22"/>
        </w:rPr>
        <w:t>” of</w:t>
      </w:r>
    </w:p>
    <w:p w:rsidR="007F20FB" w:rsidRPr="000433EF" w:rsidRDefault="007F20FB" w:rsidP="007F20FB">
      <w:pPr>
        <w:numPr>
          <w:ilvl w:val="1"/>
          <w:numId w:val="17"/>
        </w:numPr>
        <w:rPr>
          <w:rFonts w:ascii="Sentinel" w:hAnsi="Sentinel"/>
          <w:sz w:val="22"/>
          <w:szCs w:val="22"/>
        </w:rPr>
      </w:pPr>
      <w:r w:rsidRPr="000433EF">
        <w:rPr>
          <w:rFonts w:ascii="Sentinel" w:hAnsi="Sentinel"/>
          <w:sz w:val="22"/>
          <w:szCs w:val="22"/>
        </w:rPr>
        <w:t xml:space="preserve"> </w:t>
      </w:r>
      <w:r w:rsidR="00020334" w:rsidRPr="000433EF">
        <w:rPr>
          <w:rFonts w:ascii="Sentinel" w:hAnsi="Sentinel"/>
          <w:sz w:val="22"/>
          <w:szCs w:val="22"/>
        </w:rPr>
        <w:tab/>
      </w:r>
      <w:r w:rsidRPr="000433EF">
        <w:rPr>
          <w:rFonts w:ascii="Sentinel" w:hAnsi="Sentinel"/>
          <w:sz w:val="22"/>
          <w:szCs w:val="22"/>
        </w:rPr>
        <w:t xml:space="preserve">their reporting obligation under the EJA to report a suspicion of a crime to the </w:t>
      </w:r>
      <w:r w:rsidR="006D150C" w:rsidRPr="000433EF">
        <w:rPr>
          <w:rFonts w:ascii="Sentinel" w:hAnsi="Sentinel"/>
          <w:sz w:val="22"/>
          <w:szCs w:val="22"/>
        </w:rPr>
        <w:t>SSA</w:t>
      </w:r>
      <w:r w:rsidRPr="000433EF">
        <w:rPr>
          <w:rFonts w:ascii="Sentinel" w:hAnsi="Sentinel"/>
          <w:sz w:val="22"/>
          <w:szCs w:val="22"/>
        </w:rPr>
        <w:t xml:space="preserve"> and </w:t>
      </w:r>
      <w:r w:rsidRPr="000433EF">
        <w:rPr>
          <w:rFonts w:ascii="Sentinel" w:hAnsi="Sentinel"/>
          <w:i/>
          <w:sz w:val="22"/>
          <w:szCs w:val="22"/>
        </w:rPr>
        <w:t>local law enforcement</w:t>
      </w:r>
      <w:r w:rsidRPr="000433EF">
        <w:rPr>
          <w:rFonts w:ascii="Sentinel" w:hAnsi="Sentinel"/>
          <w:sz w:val="22"/>
          <w:szCs w:val="22"/>
        </w:rPr>
        <w:t xml:space="preserve">; and </w:t>
      </w:r>
    </w:p>
    <w:p w:rsidR="00D25234" w:rsidRPr="000433EF" w:rsidRDefault="007F20FB" w:rsidP="007F20FB">
      <w:pPr>
        <w:numPr>
          <w:ilvl w:val="1"/>
          <w:numId w:val="17"/>
        </w:numPr>
        <w:rPr>
          <w:rFonts w:ascii="Sentinel" w:hAnsi="Sentinel"/>
          <w:sz w:val="22"/>
          <w:szCs w:val="22"/>
        </w:rPr>
      </w:pPr>
      <w:r w:rsidRPr="000433EF">
        <w:rPr>
          <w:rFonts w:ascii="Sentinel" w:hAnsi="Sentinel"/>
          <w:sz w:val="22"/>
          <w:szCs w:val="22"/>
        </w:rPr>
        <w:t xml:space="preserve">  </w:t>
      </w:r>
      <w:r w:rsidR="00020334" w:rsidRPr="000433EF">
        <w:rPr>
          <w:rFonts w:ascii="Sentinel" w:hAnsi="Sentinel"/>
          <w:sz w:val="22"/>
          <w:szCs w:val="22"/>
        </w:rPr>
        <w:tab/>
      </w:r>
      <w:r w:rsidRPr="000433EF">
        <w:rPr>
          <w:rFonts w:ascii="Sentinel" w:hAnsi="Sentinel"/>
          <w:sz w:val="22"/>
          <w:szCs w:val="22"/>
        </w:rPr>
        <w:t>their</w:t>
      </w:r>
      <w:r w:rsidR="0068720F" w:rsidRPr="000433EF">
        <w:rPr>
          <w:rFonts w:ascii="Sentinel" w:hAnsi="Sentinel"/>
          <w:sz w:val="22"/>
          <w:szCs w:val="22"/>
        </w:rPr>
        <w:t xml:space="preserve"> right to file a complaint with the </w:t>
      </w:r>
      <w:r w:rsidR="00B8169F" w:rsidRPr="000433EF">
        <w:rPr>
          <w:rFonts w:ascii="Sentinel" w:hAnsi="Sentinel"/>
          <w:sz w:val="22"/>
          <w:szCs w:val="22"/>
        </w:rPr>
        <w:t>s</w:t>
      </w:r>
      <w:r w:rsidR="0068720F" w:rsidRPr="000433EF">
        <w:rPr>
          <w:rFonts w:ascii="Sentinel" w:hAnsi="Sentinel"/>
          <w:sz w:val="22"/>
          <w:szCs w:val="22"/>
        </w:rPr>
        <w:t xml:space="preserve">tate </w:t>
      </w:r>
      <w:r w:rsidR="00B8169F" w:rsidRPr="000433EF">
        <w:rPr>
          <w:rFonts w:ascii="Sentinel" w:hAnsi="Sentinel"/>
          <w:sz w:val="22"/>
          <w:szCs w:val="22"/>
        </w:rPr>
        <w:t>s</w:t>
      </w:r>
      <w:r w:rsidR="00C718A9" w:rsidRPr="000433EF">
        <w:rPr>
          <w:rFonts w:ascii="Sentinel" w:hAnsi="Sentinel"/>
          <w:sz w:val="22"/>
          <w:szCs w:val="22"/>
        </w:rPr>
        <w:t xml:space="preserve">urvey </w:t>
      </w:r>
      <w:r w:rsidR="00B8169F" w:rsidRPr="000433EF">
        <w:rPr>
          <w:rFonts w:ascii="Sentinel" w:hAnsi="Sentinel"/>
          <w:sz w:val="22"/>
          <w:szCs w:val="22"/>
        </w:rPr>
        <w:t>a</w:t>
      </w:r>
      <w:r w:rsidR="0068720F" w:rsidRPr="000433EF">
        <w:rPr>
          <w:rFonts w:ascii="Sentinel" w:hAnsi="Sentinel"/>
          <w:sz w:val="22"/>
          <w:szCs w:val="22"/>
        </w:rPr>
        <w:t>gency</w:t>
      </w:r>
      <w:r w:rsidR="005F1D29" w:rsidRPr="000433EF">
        <w:rPr>
          <w:rFonts w:ascii="Sentinel" w:hAnsi="Sentinel"/>
          <w:sz w:val="22"/>
          <w:szCs w:val="22"/>
        </w:rPr>
        <w:t xml:space="preserve"> </w:t>
      </w:r>
      <w:r w:rsidRPr="000433EF">
        <w:rPr>
          <w:rFonts w:ascii="Sentinel" w:hAnsi="Sentinel"/>
          <w:sz w:val="22"/>
          <w:szCs w:val="22"/>
        </w:rPr>
        <w:t xml:space="preserve">if they feel the </w:t>
      </w:r>
      <w:r w:rsidR="00FC28D6" w:rsidRPr="000433EF">
        <w:rPr>
          <w:rFonts w:ascii="Sentinel" w:hAnsi="Sentinel"/>
          <w:sz w:val="22"/>
          <w:szCs w:val="22"/>
        </w:rPr>
        <w:t>[FACILITY NAME]</w:t>
      </w:r>
      <w:r w:rsidR="0068720F" w:rsidRPr="000433EF">
        <w:rPr>
          <w:rFonts w:ascii="Sentinel" w:hAnsi="Sentinel"/>
          <w:sz w:val="22"/>
          <w:szCs w:val="22"/>
        </w:rPr>
        <w:t xml:space="preserve"> </w:t>
      </w:r>
      <w:r w:rsidRPr="000433EF">
        <w:rPr>
          <w:rFonts w:ascii="Sentinel" w:hAnsi="Sentinel"/>
          <w:sz w:val="22"/>
          <w:szCs w:val="22"/>
        </w:rPr>
        <w:t xml:space="preserve">has </w:t>
      </w:r>
      <w:r w:rsidR="005B34EB" w:rsidRPr="000433EF">
        <w:rPr>
          <w:rFonts w:ascii="Sentinel" w:hAnsi="Sentinel"/>
          <w:i/>
          <w:sz w:val="22"/>
          <w:szCs w:val="22"/>
        </w:rPr>
        <w:t>retaliated</w:t>
      </w:r>
      <w:r w:rsidR="0068720F" w:rsidRPr="000433EF">
        <w:rPr>
          <w:rFonts w:ascii="Sentinel" w:hAnsi="Sentinel"/>
          <w:i/>
          <w:sz w:val="22"/>
          <w:szCs w:val="22"/>
        </w:rPr>
        <w:t xml:space="preserve"> against an employee</w:t>
      </w:r>
      <w:r w:rsidR="0068720F" w:rsidRPr="000433EF">
        <w:rPr>
          <w:rFonts w:ascii="Sentinel" w:hAnsi="Sentinel"/>
          <w:sz w:val="22"/>
          <w:szCs w:val="22"/>
        </w:rPr>
        <w:t xml:space="preserve"> who report</w:t>
      </w:r>
      <w:r w:rsidRPr="000433EF">
        <w:rPr>
          <w:rFonts w:ascii="Sentinel" w:hAnsi="Sentinel"/>
          <w:sz w:val="22"/>
          <w:szCs w:val="22"/>
        </w:rPr>
        <w:t>ed</w:t>
      </w:r>
      <w:r w:rsidR="0068720F" w:rsidRPr="000433EF">
        <w:rPr>
          <w:rFonts w:ascii="Sentinel" w:hAnsi="Sentinel"/>
          <w:sz w:val="22"/>
          <w:szCs w:val="22"/>
        </w:rPr>
        <w:t xml:space="preserve"> a suspected crime</w:t>
      </w:r>
      <w:r w:rsidRPr="000433EF">
        <w:rPr>
          <w:rFonts w:ascii="Sentinel" w:hAnsi="Sentinel"/>
          <w:sz w:val="22"/>
          <w:szCs w:val="22"/>
        </w:rPr>
        <w:t xml:space="preserve"> under this statute</w:t>
      </w:r>
      <w:r w:rsidR="0068720F" w:rsidRPr="000433EF">
        <w:rPr>
          <w:rFonts w:ascii="Sentinel" w:hAnsi="Sentinel"/>
          <w:sz w:val="22"/>
          <w:szCs w:val="22"/>
        </w:rPr>
        <w:t>;</w:t>
      </w:r>
      <w:r w:rsidR="007D40BA" w:rsidRPr="000433EF">
        <w:rPr>
          <w:rFonts w:ascii="Sentinel" w:hAnsi="Sentinel"/>
          <w:sz w:val="22"/>
          <w:szCs w:val="22"/>
        </w:rPr>
        <w:t xml:space="preserve"> </w:t>
      </w:r>
    </w:p>
    <w:p w:rsidR="00B8169F" w:rsidRPr="000433EF" w:rsidRDefault="00020334" w:rsidP="007F20FB">
      <w:pPr>
        <w:numPr>
          <w:ilvl w:val="0"/>
          <w:numId w:val="17"/>
        </w:numPr>
        <w:rPr>
          <w:rFonts w:ascii="Sentinel" w:hAnsi="Sentinel"/>
          <w:sz w:val="22"/>
          <w:szCs w:val="22"/>
        </w:rPr>
      </w:pPr>
      <w:r w:rsidRPr="000433EF">
        <w:rPr>
          <w:rFonts w:ascii="Sentinel" w:hAnsi="Sentinel"/>
          <w:sz w:val="22"/>
          <w:szCs w:val="22"/>
        </w:rPr>
        <w:t xml:space="preserve"> </w:t>
      </w:r>
      <w:r w:rsidRPr="000433EF">
        <w:rPr>
          <w:rFonts w:ascii="Sentinel" w:hAnsi="Sentinel"/>
          <w:sz w:val="22"/>
          <w:szCs w:val="22"/>
        </w:rPr>
        <w:tab/>
      </w:r>
      <w:r w:rsidR="009208FF" w:rsidRPr="000433EF">
        <w:rPr>
          <w:rFonts w:ascii="Sentinel" w:hAnsi="Sentinel"/>
          <w:sz w:val="22"/>
          <w:szCs w:val="22"/>
        </w:rPr>
        <w:t xml:space="preserve">refrain from employing any individual who has been prohibited from working in a </w:t>
      </w:r>
      <w:proofErr w:type="gramStart"/>
      <w:r w:rsidR="009208FF" w:rsidRPr="000433EF">
        <w:rPr>
          <w:rFonts w:ascii="Sentinel" w:hAnsi="Sentinel"/>
          <w:sz w:val="22"/>
          <w:szCs w:val="22"/>
        </w:rPr>
        <w:t>long term</w:t>
      </w:r>
      <w:proofErr w:type="gramEnd"/>
      <w:r w:rsidR="009208FF" w:rsidRPr="000433EF">
        <w:rPr>
          <w:rFonts w:ascii="Sentinel" w:hAnsi="Sentinel"/>
          <w:sz w:val="22"/>
          <w:szCs w:val="22"/>
        </w:rPr>
        <w:t xml:space="preserve"> care facility because of failure to report </w:t>
      </w:r>
      <w:r w:rsidR="009945FB" w:rsidRPr="000433EF">
        <w:rPr>
          <w:rFonts w:ascii="Sentinel" w:hAnsi="Sentinel"/>
          <w:sz w:val="22"/>
          <w:szCs w:val="22"/>
        </w:rPr>
        <w:t>a</w:t>
      </w:r>
      <w:r w:rsidR="009208FF" w:rsidRPr="000433EF">
        <w:rPr>
          <w:rFonts w:ascii="Sentinel" w:hAnsi="Sentinel"/>
          <w:sz w:val="22"/>
          <w:szCs w:val="22"/>
        </w:rPr>
        <w:t xml:space="preserve"> suspicion of a crime against a resident of a long term care facility</w:t>
      </w:r>
      <w:r w:rsidR="00B8169F" w:rsidRPr="000433EF">
        <w:rPr>
          <w:rFonts w:ascii="Sentinel" w:hAnsi="Sentinel"/>
          <w:sz w:val="22"/>
          <w:szCs w:val="22"/>
        </w:rPr>
        <w:t>; and</w:t>
      </w:r>
      <w:r w:rsidR="009208FF" w:rsidRPr="000433EF">
        <w:rPr>
          <w:rFonts w:ascii="Sentinel" w:hAnsi="Sentinel"/>
          <w:sz w:val="22"/>
          <w:szCs w:val="22"/>
        </w:rPr>
        <w:t xml:space="preserve"> </w:t>
      </w:r>
    </w:p>
    <w:p w:rsidR="00A54B6A" w:rsidRDefault="007F20FB" w:rsidP="007F20FB">
      <w:pPr>
        <w:numPr>
          <w:ilvl w:val="0"/>
          <w:numId w:val="17"/>
        </w:numPr>
        <w:rPr>
          <w:rFonts w:ascii="Sentinel" w:hAnsi="Sentinel"/>
          <w:sz w:val="22"/>
          <w:szCs w:val="22"/>
        </w:rPr>
      </w:pPr>
      <w:r w:rsidRPr="000433EF">
        <w:rPr>
          <w:rFonts w:ascii="Sentinel" w:hAnsi="Sentinel"/>
          <w:sz w:val="22"/>
          <w:szCs w:val="22"/>
        </w:rPr>
        <w:t xml:space="preserve"> </w:t>
      </w:r>
      <w:r w:rsidR="00020334" w:rsidRPr="000433EF">
        <w:rPr>
          <w:rFonts w:ascii="Sentinel" w:hAnsi="Sentinel"/>
          <w:sz w:val="22"/>
          <w:szCs w:val="22"/>
        </w:rPr>
        <w:t xml:space="preserve"> </w:t>
      </w:r>
      <w:r w:rsidR="00020334" w:rsidRPr="000433EF">
        <w:rPr>
          <w:rFonts w:ascii="Sentinel" w:hAnsi="Sentinel"/>
          <w:sz w:val="22"/>
          <w:szCs w:val="22"/>
        </w:rPr>
        <w:tab/>
      </w:r>
      <w:r w:rsidR="009D4FC1" w:rsidRPr="000433EF">
        <w:rPr>
          <w:rFonts w:ascii="Sentinel" w:hAnsi="Sentinel"/>
          <w:sz w:val="22"/>
          <w:szCs w:val="22"/>
        </w:rPr>
        <w:t>[NOTE: F</w:t>
      </w:r>
      <w:r w:rsidRPr="000433EF">
        <w:rPr>
          <w:rFonts w:ascii="Sentinel" w:hAnsi="Sentinel"/>
          <w:sz w:val="22"/>
          <w:szCs w:val="22"/>
        </w:rPr>
        <w:t xml:space="preserve">acilities are not required to report to either SSA or </w:t>
      </w:r>
      <w:r w:rsidRPr="000433EF">
        <w:rPr>
          <w:rFonts w:ascii="Sentinel" w:hAnsi="Sentinel"/>
          <w:i/>
          <w:sz w:val="22"/>
          <w:szCs w:val="22"/>
        </w:rPr>
        <w:t>local law enforcement</w:t>
      </w:r>
      <w:r w:rsidR="00020334" w:rsidRPr="000433EF">
        <w:rPr>
          <w:rFonts w:ascii="Sentinel" w:hAnsi="Sentinel"/>
          <w:sz w:val="22"/>
          <w:szCs w:val="22"/>
        </w:rPr>
        <w:t xml:space="preserve"> under this act; only individuals are required to report. However, facilities </w:t>
      </w:r>
      <w:r w:rsidRPr="000433EF">
        <w:rPr>
          <w:rFonts w:ascii="Sentinel" w:hAnsi="Sentinel"/>
          <w:sz w:val="22"/>
          <w:szCs w:val="22"/>
        </w:rPr>
        <w:t xml:space="preserve">may be required to report certain </w:t>
      </w:r>
      <w:r w:rsidR="00020334" w:rsidRPr="000433EF">
        <w:rPr>
          <w:rFonts w:ascii="Sentinel" w:hAnsi="Sentinel"/>
          <w:sz w:val="22"/>
          <w:szCs w:val="22"/>
        </w:rPr>
        <w:t>incidents under other Federal, state or l</w:t>
      </w:r>
      <w:r w:rsidRPr="000433EF">
        <w:rPr>
          <w:rFonts w:ascii="Sentinel" w:hAnsi="Sentinel"/>
          <w:sz w:val="22"/>
          <w:szCs w:val="22"/>
        </w:rPr>
        <w:t>ocal laws and regulations</w:t>
      </w:r>
      <w:r w:rsidR="00E561B9" w:rsidRPr="000433EF">
        <w:rPr>
          <w:rFonts w:ascii="Sentinel" w:hAnsi="Sentinel"/>
          <w:sz w:val="22"/>
          <w:szCs w:val="22"/>
        </w:rPr>
        <w:t xml:space="preserve"> such as reporting to SSA abuse, </w:t>
      </w:r>
      <w:r w:rsidR="00E561B9" w:rsidRPr="000433EF">
        <w:rPr>
          <w:rFonts w:ascii="Sentinel" w:hAnsi="Sentinel"/>
          <w:i/>
          <w:sz w:val="22"/>
          <w:szCs w:val="22"/>
        </w:rPr>
        <w:t>neglect</w:t>
      </w:r>
      <w:r w:rsidR="00E561B9" w:rsidRPr="000433EF">
        <w:rPr>
          <w:rFonts w:ascii="Sentinel" w:hAnsi="Sentinel"/>
          <w:sz w:val="22"/>
          <w:szCs w:val="22"/>
        </w:rPr>
        <w:t xml:space="preserve"> or misappropriation of resident property</w:t>
      </w:r>
      <w:r w:rsidRPr="000433EF">
        <w:rPr>
          <w:rFonts w:ascii="Sentinel" w:hAnsi="Sentinel"/>
          <w:sz w:val="22"/>
          <w:szCs w:val="22"/>
        </w:rPr>
        <w:t xml:space="preserve">. </w:t>
      </w:r>
      <w:r w:rsidR="0018308A" w:rsidRPr="000433EF">
        <w:rPr>
          <w:rFonts w:ascii="Sentinel" w:hAnsi="Sentinel"/>
          <w:sz w:val="22"/>
          <w:szCs w:val="22"/>
        </w:rPr>
        <w:t xml:space="preserve">OPTIONAL: </w:t>
      </w:r>
      <w:r w:rsidRPr="000433EF">
        <w:rPr>
          <w:rFonts w:ascii="Sentinel" w:hAnsi="Sentinel"/>
          <w:sz w:val="22"/>
          <w:szCs w:val="22"/>
        </w:rPr>
        <w:t xml:space="preserve">Facilities may choose </w:t>
      </w:r>
      <w:r w:rsidR="003058AD" w:rsidRPr="000433EF">
        <w:rPr>
          <w:rFonts w:ascii="Sentinel" w:hAnsi="Sentinel"/>
          <w:sz w:val="22"/>
          <w:szCs w:val="22"/>
        </w:rPr>
        <w:t xml:space="preserve">but are not required under this act </w:t>
      </w:r>
      <w:r w:rsidRPr="000433EF">
        <w:rPr>
          <w:rFonts w:ascii="Sentinel" w:hAnsi="Sentinel"/>
          <w:sz w:val="22"/>
          <w:szCs w:val="22"/>
        </w:rPr>
        <w:t xml:space="preserve">to adopt a policy </w:t>
      </w:r>
      <w:r w:rsidR="003058AD" w:rsidRPr="000433EF">
        <w:rPr>
          <w:rFonts w:ascii="Sentinel" w:hAnsi="Sentinel"/>
          <w:sz w:val="22"/>
          <w:szCs w:val="22"/>
        </w:rPr>
        <w:t xml:space="preserve">that </w:t>
      </w:r>
      <w:r w:rsidR="009D4FC1" w:rsidRPr="000433EF">
        <w:rPr>
          <w:rFonts w:ascii="Sentinel" w:hAnsi="Sentinel"/>
          <w:sz w:val="22"/>
          <w:szCs w:val="22"/>
        </w:rPr>
        <w:t>it</w:t>
      </w:r>
      <w:r w:rsidR="003058AD" w:rsidRPr="000433EF">
        <w:rPr>
          <w:rFonts w:ascii="Sentinel" w:hAnsi="Sentinel"/>
          <w:sz w:val="22"/>
          <w:szCs w:val="22"/>
        </w:rPr>
        <w:t xml:space="preserve"> will report a suspected crime against a resident </w:t>
      </w:r>
      <w:r w:rsidR="009208FF" w:rsidRPr="000433EF">
        <w:rPr>
          <w:rFonts w:ascii="Sentinel" w:hAnsi="Sentinel"/>
          <w:sz w:val="22"/>
          <w:szCs w:val="22"/>
        </w:rPr>
        <w:t xml:space="preserve">to the </w:t>
      </w:r>
      <w:r w:rsidR="006D150C" w:rsidRPr="000433EF">
        <w:rPr>
          <w:rFonts w:ascii="Sentinel" w:hAnsi="Sentinel"/>
          <w:sz w:val="22"/>
          <w:szCs w:val="22"/>
        </w:rPr>
        <w:t>SSA</w:t>
      </w:r>
      <w:r w:rsidR="009208FF" w:rsidRPr="000433EF">
        <w:rPr>
          <w:rFonts w:ascii="Sentinel" w:hAnsi="Sentinel"/>
          <w:sz w:val="22"/>
          <w:szCs w:val="22"/>
        </w:rPr>
        <w:t xml:space="preserve"> and one or more </w:t>
      </w:r>
      <w:r w:rsidR="005F71F7" w:rsidRPr="000433EF">
        <w:rPr>
          <w:rFonts w:ascii="Sentinel" w:hAnsi="Sentinel"/>
          <w:i/>
          <w:sz w:val="22"/>
          <w:szCs w:val="22"/>
        </w:rPr>
        <w:t xml:space="preserve">local </w:t>
      </w:r>
      <w:r w:rsidR="009208FF" w:rsidRPr="000433EF">
        <w:rPr>
          <w:rFonts w:ascii="Sentinel" w:hAnsi="Sentinel"/>
          <w:i/>
          <w:sz w:val="22"/>
          <w:szCs w:val="22"/>
        </w:rPr>
        <w:t>law enforcement</w:t>
      </w:r>
      <w:r w:rsidR="009208FF" w:rsidRPr="000433EF">
        <w:rPr>
          <w:rFonts w:ascii="Sentinel" w:hAnsi="Sentinel"/>
          <w:sz w:val="22"/>
          <w:szCs w:val="22"/>
        </w:rPr>
        <w:t xml:space="preserve"> </w:t>
      </w:r>
      <w:r w:rsidR="00D25234" w:rsidRPr="000433EF">
        <w:rPr>
          <w:rFonts w:ascii="Sentinel" w:hAnsi="Sentinel"/>
          <w:sz w:val="22"/>
          <w:szCs w:val="22"/>
        </w:rPr>
        <w:t>entit</w:t>
      </w:r>
      <w:r w:rsidR="00020334" w:rsidRPr="000433EF">
        <w:rPr>
          <w:rFonts w:ascii="Sentinel" w:hAnsi="Sentinel"/>
          <w:sz w:val="22"/>
          <w:szCs w:val="22"/>
        </w:rPr>
        <w:t>ies</w:t>
      </w:r>
      <w:r w:rsidR="009208FF" w:rsidRPr="000433EF">
        <w:rPr>
          <w:rFonts w:ascii="Sentinel" w:hAnsi="Sentinel"/>
          <w:sz w:val="22"/>
          <w:szCs w:val="22"/>
        </w:rPr>
        <w:t xml:space="preserve"> for the </w:t>
      </w:r>
      <w:r w:rsidR="009208FF" w:rsidRPr="000433EF">
        <w:rPr>
          <w:rFonts w:ascii="Sentinel" w:hAnsi="Sentinel"/>
          <w:i/>
          <w:sz w:val="22"/>
          <w:szCs w:val="22"/>
        </w:rPr>
        <w:t>political subdivision</w:t>
      </w:r>
      <w:r w:rsidR="009208FF" w:rsidRPr="000433EF">
        <w:rPr>
          <w:rFonts w:ascii="Sentinel" w:hAnsi="Sentinel"/>
          <w:sz w:val="22"/>
          <w:szCs w:val="22"/>
        </w:rPr>
        <w:t xml:space="preserve"> in which </w:t>
      </w:r>
      <w:r w:rsidR="005F71F7" w:rsidRPr="000433EF">
        <w:rPr>
          <w:rFonts w:ascii="Sentinel" w:hAnsi="Sentinel"/>
          <w:sz w:val="22"/>
          <w:szCs w:val="22"/>
        </w:rPr>
        <w:t>the facility</w:t>
      </w:r>
      <w:r w:rsidR="009208FF" w:rsidRPr="000433EF">
        <w:rPr>
          <w:rFonts w:ascii="Sentinel" w:hAnsi="Sentinel"/>
          <w:sz w:val="22"/>
          <w:szCs w:val="22"/>
        </w:rPr>
        <w:t xml:space="preserve"> is located</w:t>
      </w:r>
      <w:r w:rsidR="003058AD" w:rsidRPr="000433EF">
        <w:rPr>
          <w:rFonts w:ascii="Sentinel" w:hAnsi="Sentinel"/>
          <w:sz w:val="22"/>
          <w:szCs w:val="22"/>
        </w:rPr>
        <w:t xml:space="preserve">.] </w:t>
      </w:r>
      <w:r w:rsidR="009208FF" w:rsidRPr="000433EF">
        <w:rPr>
          <w:rFonts w:ascii="Sentinel" w:hAnsi="Sentinel"/>
          <w:sz w:val="22"/>
          <w:szCs w:val="22"/>
        </w:rPr>
        <w:t xml:space="preserve"> </w:t>
      </w:r>
    </w:p>
    <w:p w:rsidR="00661310" w:rsidRDefault="00661310" w:rsidP="00661310">
      <w:pPr>
        <w:rPr>
          <w:rFonts w:ascii="Sentinel" w:hAnsi="Sentinel"/>
          <w:sz w:val="22"/>
          <w:szCs w:val="22"/>
        </w:rPr>
      </w:pPr>
    </w:p>
    <w:p w:rsidR="00661310" w:rsidRDefault="00661310" w:rsidP="00661310">
      <w:pPr>
        <w:rPr>
          <w:rFonts w:ascii="Sentinel" w:hAnsi="Sentinel"/>
          <w:sz w:val="22"/>
          <w:szCs w:val="22"/>
        </w:rPr>
      </w:pPr>
    </w:p>
    <w:p w:rsidR="00661310" w:rsidRDefault="00661310" w:rsidP="00661310">
      <w:pPr>
        <w:rPr>
          <w:rFonts w:ascii="Sentinel" w:hAnsi="Sentinel"/>
          <w:sz w:val="22"/>
          <w:szCs w:val="22"/>
        </w:rPr>
      </w:pPr>
    </w:p>
    <w:p w:rsidR="00661310" w:rsidRDefault="00661310" w:rsidP="00661310">
      <w:pPr>
        <w:rPr>
          <w:rFonts w:ascii="Sentinel" w:hAnsi="Sentinel"/>
          <w:sz w:val="22"/>
          <w:szCs w:val="22"/>
        </w:rPr>
      </w:pPr>
    </w:p>
    <w:p w:rsidR="00661310" w:rsidRPr="000433EF" w:rsidRDefault="00661310" w:rsidP="00661310">
      <w:pPr>
        <w:rPr>
          <w:rFonts w:ascii="Sentinel" w:hAnsi="Sentinel"/>
          <w:sz w:val="22"/>
          <w:szCs w:val="22"/>
        </w:rPr>
      </w:pPr>
    </w:p>
    <w:p w:rsidR="00A54B6A" w:rsidRPr="000433EF" w:rsidRDefault="00A54B6A" w:rsidP="00A54B6A">
      <w:pPr>
        <w:ind w:left="721"/>
        <w:rPr>
          <w:rFonts w:ascii="Sentinel" w:hAnsi="Sentinel"/>
          <w:sz w:val="22"/>
          <w:szCs w:val="22"/>
        </w:rPr>
      </w:pPr>
    </w:p>
    <w:p w:rsidR="007F20FB" w:rsidRPr="00661310" w:rsidRDefault="007F20FB" w:rsidP="007F20FB">
      <w:pPr>
        <w:pStyle w:val="Heading1"/>
        <w:jc w:val="left"/>
        <w:rPr>
          <w:rFonts w:ascii="Gotham Bold" w:hAnsi="Gotham Bold"/>
          <w:sz w:val="22"/>
          <w:szCs w:val="22"/>
          <w:u w:val="none"/>
        </w:rPr>
      </w:pPr>
      <w:r w:rsidRPr="00661310">
        <w:rPr>
          <w:rFonts w:ascii="Gotham Bold" w:hAnsi="Gotham Bold"/>
          <w:sz w:val="22"/>
          <w:szCs w:val="22"/>
          <w:u w:val="none"/>
        </w:rPr>
        <w:lastRenderedPageBreak/>
        <w:t>Statutory and CMS Policy References</w:t>
      </w:r>
    </w:p>
    <w:p w:rsidR="007F20FB" w:rsidRPr="000433EF" w:rsidRDefault="007F20FB" w:rsidP="007F20FB">
      <w:pPr>
        <w:rPr>
          <w:rFonts w:ascii="Sentinel" w:hAnsi="Sentinel"/>
          <w:sz w:val="22"/>
          <w:szCs w:val="22"/>
        </w:rPr>
      </w:pPr>
    </w:p>
    <w:p w:rsidR="00E561B9" w:rsidRPr="000433EF" w:rsidRDefault="00E561B9" w:rsidP="00E561B9">
      <w:pPr>
        <w:numPr>
          <w:ilvl w:val="0"/>
          <w:numId w:val="18"/>
        </w:numPr>
        <w:rPr>
          <w:rFonts w:ascii="Sentinel" w:hAnsi="Sentinel"/>
          <w:sz w:val="22"/>
          <w:szCs w:val="22"/>
        </w:rPr>
      </w:pPr>
      <w:r w:rsidRPr="000433EF">
        <w:rPr>
          <w:rFonts w:ascii="Sentinel" w:hAnsi="Sentinel"/>
          <w:sz w:val="22"/>
          <w:szCs w:val="22"/>
        </w:rPr>
        <w:t xml:space="preserve">  </w:t>
      </w:r>
      <w:r w:rsidR="007F20FB" w:rsidRPr="000433EF">
        <w:rPr>
          <w:rFonts w:ascii="Sentinel" w:hAnsi="Sentinel"/>
          <w:sz w:val="22"/>
          <w:szCs w:val="22"/>
        </w:rPr>
        <w:t xml:space="preserve">§1150B of the Social Security Act, as established by §6703(b)(3) of the Patient Protection and Affordable Care Act of 2010; and </w:t>
      </w:r>
    </w:p>
    <w:p w:rsidR="00E561B9" w:rsidRPr="000433EF" w:rsidRDefault="00E561B9" w:rsidP="007F20FB">
      <w:pPr>
        <w:rPr>
          <w:rFonts w:ascii="Sentinel" w:hAnsi="Sentinel"/>
          <w:sz w:val="22"/>
          <w:szCs w:val="22"/>
        </w:rPr>
      </w:pPr>
    </w:p>
    <w:p w:rsidR="007F20FB" w:rsidRPr="000433EF" w:rsidRDefault="00E561B9" w:rsidP="00E561B9">
      <w:pPr>
        <w:numPr>
          <w:ilvl w:val="0"/>
          <w:numId w:val="18"/>
        </w:numPr>
        <w:rPr>
          <w:rFonts w:ascii="Sentinel" w:hAnsi="Sentinel"/>
          <w:sz w:val="22"/>
          <w:szCs w:val="22"/>
          <w:lang w:val="pt-BR"/>
        </w:rPr>
      </w:pPr>
      <w:r w:rsidRPr="000433EF">
        <w:rPr>
          <w:rFonts w:ascii="Sentinel" w:hAnsi="Sentinel"/>
          <w:sz w:val="22"/>
          <w:szCs w:val="22"/>
        </w:rPr>
        <w:t xml:space="preserve">  </w:t>
      </w:r>
      <w:r w:rsidR="007F20FB" w:rsidRPr="000433EF">
        <w:rPr>
          <w:rFonts w:ascii="Sentinel" w:hAnsi="Sentinel"/>
          <w:sz w:val="22"/>
          <w:szCs w:val="22"/>
        </w:rPr>
        <w:t>CMS S&amp;C: 11-30-NH.</w:t>
      </w:r>
    </w:p>
    <w:p w:rsidR="00E561B9" w:rsidRPr="000433EF" w:rsidRDefault="00E561B9" w:rsidP="007F20FB">
      <w:pPr>
        <w:rPr>
          <w:rFonts w:ascii="Sentinel" w:hAnsi="Sentinel"/>
          <w:sz w:val="22"/>
          <w:szCs w:val="22"/>
          <w:u w:val="single"/>
        </w:rPr>
      </w:pPr>
    </w:p>
    <w:p w:rsidR="00E561B9" w:rsidRPr="000433EF" w:rsidRDefault="00E561B9" w:rsidP="007F20FB">
      <w:pPr>
        <w:rPr>
          <w:rFonts w:ascii="Sentinel" w:hAnsi="Sentinel"/>
          <w:sz w:val="22"/>
          <w:szCs w:val="22"/>
          <w:u w:val="single"/>
        </w:rPr>
      </w:pPr>
    </w:p>
    <w:p w:rsidR="007F20FB" w:rsidRPr="000433EF" w:rsidRDefault="007F20FB" w:rsidP="007F20FB">
      <w:pPr>
        <w:rPr>
          <w:rFonts w:ascii="Sentinel" w:hAnsi="Sentinel"/>
          <w:sz w:val="22"/>
          <w:szCs w:val="22"/>
        </w:rPr>
      </w:pPr>
      <w:r w:rsidRPr="000433EF">
        <w:rPr>
          <w:rFonts w:ascii="Sentinel" w:hAnsi="Sentinel"/>
          <w:sz w:val="22"/>
          <w:szCs w:val="22"/>
          <w:u w:val="single"/>
        </w:rPr>
        <w:t>Definitions</w:t>
      </w:r>
      <w:r w:rsidR="0018308A" w:rsidRPr="000433EF">
        <w:rPr>
          <w:rFonts w:ascii="Sentinel" w:hAnsi="Sentinel"/>
          <w:sz w:val="22"/>
          <w:szCs w:val="22"/>
        </w:rPr>
        <w:t xml:space="preserve"> (from CMS S&amp;C: 11-30-NH)</w:t>
      </w:r>
      <w:r w:rsidRPr="000433EF">
        <w:rPr>
          <w:rFonts w:ascii="Sentinel" w:hAnsi="Sentinel"/>
          <w:sz w:val="22"/>
          <w:szCs w:val="22"/>
        </w:rPr>
        <w:t>:</w:t>
      </w:r>
    </w:p>
    <w:p w:rsidR="006D67AF" w:rsidRPr="000433EF" w:rsidRDefault="006D67AF" w:rsidP="007F20FB">
      <w:pPr>
        <w:rPr>
          <w:rFonts w:ascii="Sentinel" w:hAnsi="Sentinel"/>
          <w:sz w:val="22"/>
          <w:szCs w:val="22"/>
        </w:rPr>
      </w:pPr>
    </w:p>
    <w:p w:rsidR="00161DAD" w:rsidRPr="000433EF" w:rsidRDefault="00C323D2" w:rsidP="007F20FB">
      <w:pPr>
        <w:rPr>
          <w:rFonts w:ascii="Sentinel" w:hAnsi="Sentinel"/>
          <w:sz w:val="22"/>
          <w:szCs w:val="22"/>
        </w:rPr>
      </w:pPr>
      <w:r w:rsidRPr="000433EF">
        <w:rPr>
          <w:rFonts w:ascii="Sentinel" w:hAnsi="Sentinel"/>
          <w:sz w:val="22"/>
          <w:szCs w:val="22"/>
        </w:rPr>
        <w:t>“</w:t>
      </w:r>
      <w:r w:rsidRPr="000433EF">
        <w:rPr>
          <w:rFonts w:ascii="Sentinel" w:hAnsi="Sentinel"/>
          <w:i/>
          <w:sz w:val="22"/>
          <w:szCs w:val="22"/>
        </w:rPr>
        <w:t>Covered Individual</w:t>
      </w:r>
      <w:r w:rsidRPr="000433EF">
        <w:rPr>
          <w:rFonts w:ascii="Sentinel" w:hAnsi="Sentinel"/>
          <w:sz w:val="22"/>
          <w:szCs w:val="22"/>
        </w:rPr>
        <w:t xml:space="preserve">” means </w:t>
      </w:r>
      <w:proofErr w:type="gramStart"/>
      <w:r w:rsidRPr="000433EF">
        <w:rPr>
          <w:rFonts w:ascii="Sentinel" w:hAnsi="Sentinel"/>
          <w:sz w:val="22"/>
          <w:szCs w:val="22"/>
        </w:rPr>
        <w:t>each individual</w:t>
      </w:r>
      <w:proofErr w:type="gramEnd"/>
      <w:r w:rsidRPr="000433EF">
        <w:rPr>
          <w:rFonts w:ascii="Sentinel" w:hAnsi="Sentinel"/>
          <w:sz w:val="22"/>
          <w:szCs w:val="22"/>
        </w:rPr>
        <w:t xml:space="preserve"> who is an owner, operator, employee, manager, agent, or contractor of a long-term care facility.</w:t>
      </w:r>
    </w:p>
    <w:p w:rsidR="00E0099B" w:rsidRPr="000433EF" w:rsidRDefault="00E0099B" w:rsidP="007F20FB">
      <w:pPr>
        <w:rPr>
          <w:rFonts w:ascii="Sentinel" w:hAnsi="Sentinel"/>
          <w:sz w:val="22"/>
          <w:szCs w:val="22"/>
        </w:rPr>
      </w:pPr>
    </w:p>
    <w:p w:rsidR="005F1D29" w:rsidRPr="000433EF" w:rsidRDefault="005F1D29" w:rsidP="007F20FB">
      <w:pPr>
        <w:rPr>
          <w:rFonts w:ascii="Sentinel" w:hAnsi="Sentinel"/>
          <w:sz w:val="22"/>
          <w:szCs w:val="22"/>
        </w:rPr>
      </w:pPr>
      <w:r w:rsidRPr="000433EF">
        <w:rPr>
          <w:rFonts w:ascii="Sentinel" w:hAnsi="Sentinel"/>
          <w:sz w:val="22"/>
          <w:szCs w:val="22"/>
        </w:rPr>
        <w:t>“</w:t>
      </w:r>
      <w:r w:rsidR="00E0099B" w:rsidRPr="000433EF">
        <w:rPr>
          <w:rFonts w:ascii="Sentinel" w:hAnsi="Sentinel"/>
          <w:i/>
          <w:sz w:val="22"/>
          <w:szCs w:val="22"/>
        </w:rPr>
        <w:t xml:space="preserve">Suspicion of a </w:t>
      </w:r>
      <w:r w:rsidRPr="000433EF">
        <w:rPr>
          <w:rFonts w:ascii="Sentinel" w:hAnsi="Sentinel"/>
          <w:i/>
          <w:sz w:val="22"/>
          <w:szCs w:val="22"/>
        </w:rPr>
        <w:t>Crime</w:t>
      </w:r>
      <w:r w:rsidRPr="000433EF">
        <w:rPr>
          <w:rFonts w:ascii="Sentinel" w:hAnsi="Sentinel"/>
          <w:sz w:val="22"/>
          <w:szCs w:val="22"/>
        </w:rPr>
        <w:t xml:space="preserve">” is defined by law of the applicable </w:t>
      </w:r>
      <w:r w:rsidRPr="000433EF">
        <w:rPr>
          <w:rFonts w:ascii="Sentinel" w:hAnsi="Sentinel"/>
          <w:i/>
          <w:sz w:val="22"/>
          <w:szCs w:val="22"/>
        </w:rPr>
        <w:t>political subdivision</w:t>
      </w:r>
      <w:r w:rsidRPr="000433EF">
        <w:rPr>
          <w:rFonts w:ascii="Sentinel" w:hAnsi="Sentinel"/>
          <w:sz w:val="22"/>
          <w:szCs w:val="22"/>
        </w:rPr>
        <w:t xml:space="preserve"> where </w:t>
      </w:r>
      <w:proofErr w:type="gramStart"/>
      <w:r w:rsidRPr="000433EF">
        <w:rPr>
          <w:rFonts w:ascii="Sentinel" w:hAnsi="Sentinel"/>
          <w:sz w:val="22"/>
          <w:szCs w:val="22"/>
        </w:rPr>
        <w:t>a</w:t>
      </w:r>
      <w:proofErr w:type="gramEnd"/>
      <w:r w:rsidRPr="000433EF">
        <w:rPr>
          <w:rFonts w:ascii="Sentinel" w:hAnsi="Sentinel"/>
          <w:sz w:val="22"/>
          <w:szCs w:val="22"/>
        </w:rPr>
        <w:t xml:space="preserve"> LTC facility is located.  Applicable facilit</w:t>
      </w:r>
      <w:r w:rsidR="00F23582" w:rsidRPr="000433EF">
        <w:rPr>
          <w:rFonts w:ascii="Sentinel" w:hAnsi="Sentinel"/>
          <w:sz w:val="22"/>
          <w:szCs w:val="22"/>
        </w:rPr>
        <w:t xml:space="preserve">ies must coordinate with their </w:t>
      </w:r>
      <w:r w:rsidR="005B34EB" w:rsidRPr="000433EF">
        <w:rPr>
          <w:rFonts w:ascii="Sentinel" w:hAnsi="Sentinel"/>
          <w:sz w:val="22"/>
          <w:szCs w:val="22"/>
        </w:rPr>
        <w:t>s</w:t>
      </w:r>
      <w:r w:rsidR="00E0099B" w:rsidRPr="000433EF">
        <w:rPr>
          <w:rFonts w:ascii="Sentinel" w:hAnsi="Sentinel"/>
          <w:sz w:val="22"/>
          <w:szCs w:val="22"/>
        </w:rPr>
        <w:t xml:space="preserve">tate and </w:t>
      </w:r>
      <w:r w:rsidR="00F23582" w:rsidRPr="000433EF">
        <w:rPr>
          <w:rFonts w:ascii="Sentinel" w:hAnsi="Sentinel"/>
          <w:i/>
          <w:sz w:val="22"/>
          <w:szCs w:val="22"/>
        </w:rPr>
        <w:t>local law e</w:t>
      </w:r>
      <w:r w:rsidRPr="000433EF">
        <w:rPr>
          <w:rFonts w:ascii="Sentinel" w:hAnsi="Sentinel"/>
          <w:i/>
          <w:sz w:val="22"/>
          <w:szCs w:val="22"/>
        </w:rPr>
        <w:t>nforcement</w:t>
      </w:r>
      <w:r w:rsidRPr="000433EF">
        <w:rPr>
          <w:rFonts w:ascii="Sentinel" w:hAnsi="Sentinel"/>
          <w:sz w:val="22"/>
          <w:szCs w:val="22"/>
        </w:rPr>
        <w:t xml:space="preserve"> entities to determine what actions are considered crimes within their </w:t>
      </w:r>
      <w:r w:rsidRPr="000433EF">
        <w:rPr>
          <w:rFonts w:ascii="Sentinel" w:hAnsi="Sentinel"/>
          <w:i/>
          <w:sz w:val="22"/>
          <w:szCs w:val="22"/>
        </w:rPr>
        <w:t>political subdivision</w:t>
      </w:r>
      <w:r w:rsidR="00E0099B" w:rsidRPr="000433EF">
        <w:rPr>
          <w:rFonts w:ascii="Sentinel" w:hAnsi="Sentinel"/>
          <w:sz w:val="22"/>
          <w:szCs w:val="22"/>
        </w:rPr>
        <w:t xml:space="preserve">. </w:t>
      </w:r>
    </w:p>
    <w:p w:rsidR="005F1D29" w:rsidRPr="000433EF" w:rsidRDefault="005F1D29" w:rsidP="007F20FB">
      <w:pPr>
        <w:rPr>
          <w:rFonts w:ascii="Sentinel" w:hAnsi="Sentinel"/>
          <w:sz w:val="22"/>
          <w:szCs w:val="22"/>
        </w:rPr>
      </w:pPr>
    </w:p>
    <w:p w:rsidR="005F1D29" w:rsidRPr="000433EF" w:rsidRDefault="005F1D29" w:rsidP="007F20FB">
      <w:pPr>
        <w:rPr>
          <w:rFonts w:ascii="Sentinel" w:hAnsi="Sentinel"/>
          <w:sz w:val="22"/>
          <w:szCs w:val="22"/>
        </w:rPr>
      </w:pPr>
      <w:r w:rsidRPr="000433EF">
        <w:rPr>
          <w:rFonts w:ascii="Sentinel" w:hAnsi="Sentinel"/>
          <w:sz w:val="22"/>
          <w:szCs w:val="22"/>
        </w:rPr>
        <w:t>“</w:t>
      </w:r>
      <w:r w:rsidRPr="000433EF">
        <w:rPr>
          <w:rFonts w:ascii="Sentinel" w:hAnsi="Sentinel"/>
          <w:i/>
          <w:sz w:val="22"/>
          <w:szCs w:val="22"/>
        </w:rPr>
        <w:t>Political subdivision</w:t>
      </w:r>
      <w:r w:rsidRPr="000433EF">
        <w:rPr>
          <w:rFonts w:ascii="Sentinel" w:hAnsi="Sentinel"/>
          <w:sz w:val="22"/>
          <w:szCs w:val="22"/>
        </w:rPr>
        <w:t>” means a city, county, township or village.</w:t>
      </w:r>
    </w:p>
    <w:p w:rsidR="00C323D2" w:rsidRPr="000433EF" w:rsidRDefault="00C323D2" w:rsidP="007F20FB">
      <w:pPr>
        <w:rPr>
          <w:rFonts w:ascii="Sentinel" w:hAnsi="Sentinel"/>
          <w:sz w:val="22"/>
          <w:szCs w:val="22"/>
        </w:rPr>
      </w:pPr>
    </w:p>
    <w:p w:rsidR="00C323D2" w:rsidRPr="000433EF" w:rsidRDefault="00C323D2" w:rsidP="007F20FB">
      <w:pPr>
        <w:rPr>
          <w:rFonts w:ascii="Sentinel" w:hAnsi="Sentinel"/>
          <w:sz w:val="22"/>
          <w:szCs w:val="22"/>
        </w:rPr>
      </w:pPr>
      <w:r w:rsidRPr="000433EF">
        <w:rPr>
          <w:rFonts w:ascii="Sentinel" w:hAnsi="Sentinel"/>
          <w:sz w:val="22"/>
          <w:szCs w:val="22"/>
        </w:rPr>
        <w:t>“</w:t>
      </w:r>
      <w:r w:rsidR="005F71F7" w:rsidRPr="000433EF">
        <w:rPr>
          <w:rFonts w:ascii="Sentinel" w:hAnsi="Sentinel"/>
          <w:i/>
          <w:sz w:val="22"/>
          <w:szCs w:val="22"/>
        </w:rPr>
        <w:t xml:space="preserve">Local </w:t>
      </w:r>
      <w:r w:rsidR="005F71F7" w:rsidRPr="000433EF">
        <w:rPr>
          <w:rFonts w:ascii="Sentinel" w:hAnsi="Sentinel"/>
          <w:sz w:val="22"/>
          <w:szCs w:val="22"/>
        </w:rPr>
        <w:t>l</w:t>
      </w:r>
      <w:r w:rsidRPr="000433EF">
        <w:rPr>
          <w:rFonts w:ascii="Sentinel" w:hAnsi="Sentinel"/>
          <w:i/>
          <w:sz w:val="22"/>
          <w:szCs w:val="22"/>
        </w:rPr>
        <w:t>aw enforcement</w:t>
      </w:r>
      <w:r w:rsidRPr="000433EF">
        <w:rPr>
          <w:rFonts w:ascii="Sentinel" w:hAnsi="Sentinel"/>
          <w:sz w:val="22"/>
          <w:szCs w:val="22"/>
        </w:rPr>
        <w:t xml:space="preserve">” means </w:t>
      </w:r>
      <w:r w:rsidR="001E7DCA" w:rsidRPr="000433EF">
        <w:rPr>
          <w:rFonts w:ascii="Sentinel" w:hAnsi="Sentinel"/>
          <w:sz w:val="22"/>
          <w:szCs w:val="22"/>
        </w:rPr>
        <w:t xml:space="preserve">the full range of potential responders to elder abuse, </w:t>
      </w:r>
      <w:r w:rsidR="001E7DCA" w:rsidRPr="000433EF">
        <w:rPr>
          <w:rFonts w:ascii="Sentinel" w:hAnsi="Sentinel"/>
          <w:i/>
          <w:sz w:val="22"/>
          <w:szCs w:val="22"/>
        </w:rPr>
        <w:t>neglect</w:t>
      </w:r>
      <w:r w:rsidR="001E7DCA" w:rsidRPr="000433EF">
        <w:rPr>
          <w:rFonts w:ascii="Sentinel" w:hAnsi="Sentinel"/>
          <w:sz w:val="22"/>
          <w:szCs w:val="22"/>
        </w:rPr>
        <w:t xml:space="preserve">, and exploitation </w:t>
      </w:r>
      <w:proofErr w:type="gramStart"/>
      <w:r w:rsidR="001E7DCA" w:rsidRPr="000433EF">
        <w:rPr>
          <w:rFonts w:ascii="Sentinel" w:hAnsi="Sentinel"/>
          <w:sz w:val="22"/>
          <w:szCs w:val="22"/>
        </w:rPr>
        <w:t>including:</w:t>
      </w:r>
      <w:proofErr w:type="gramEnd"/>
      <w:r w:rsidR="001E7DCA" w:rsidRPr="000433EF">
        <w:rPr>
          <w:rFonts w:ascii="Sentinel" w:hAnsi="Sentinel"/>
          <w:sz w:val="22"/>
          <w:szCs w:val="22"/>
        </w:rPr>
        <w:t xml:space="preserve"> police, sheriffs, detectives, public safety officers, corrections personnel, prosecutors, medical examiners, investigators, and coroners. </w:t>
      </w:r>
    </w:p>
    <w:p w:rsidR="00396DD1" w:rsidRPr="000433EF" w:rsidRDefault="00396DD1" w:rsidP="007F20FB">
      <w:pPr>
        <w:pStyle w:val="Default"/>
        <w:rPr>
          <w:rFonts w:ascii="Sentinel" w:hAnsi="Sentinel"/>
          <w:b/>
          <w:bCs/>
          <w:sz w:val="22"/>
          <w:szCs w:val="22"/>
        </w:rPr>
      </w:pPr>
    </w:p>
    <w:p w:rsidR="004B0516" w:rsidRPr="000433EF" w:rsidRDefault="00E0099B" w:rsidP="007F20FB">
      <w:pPr>
        <w:pStyle w:val="Default"/>
        <w:rPr>
          <w:rFonts w:ascii="Sentinel" w:hAnsi="Sentinel"/>
          <w:sz w:val="22"/>
          <w:szCs w:val="22"/>
        </w:rPr>
      </w:pPr>
      <w:r w:rsidRPr="000433EF">
        <w:rPr>
          <w:rFonts w:ascii="Sentinel" w:hAnsi="Sentinel"/>
          <w:sz w:val="22"/>
          <w:szCs w:val="22"/>
        </w:rPr>
        <w:t>“</w:t>
      </w:r>
      <w:r w:rsidR="00396DD1" w:rsidRPr="000433EF">
        <w:rPr>
          <w:rFonts w:ascii="Sentinel" w:hAnsi="Sentinel"/>
          <w:i/>
          <w:sz w:val="22"/>
          <w:szCs w:val="22"/>
        </w:rPr>
        <w:t>Neglect</w:t>
      </w:r>
      <w:r w:rsidR="00396DD1" w:rsidRPr="000433EF">
        <w:rPr>
          <w:rFonts w:ascii="Sentinel" w:hAnsi="Sentinel"/>
          <w:sz w:val="22"/>
          <w:szCs w:val="22"/>
        </w:rPr>
        <w:t xml:space="preserve">” is </w:t>
      </w:r>
      <w:r w:rsidR="004B0516" w:rsidRPr="000433EF">
        <w:rPr>
          <w:rFonts w:ascii="Sentinel" w:hAnsi="Sentinel"/>
          <w:sz w:val="22"/>
          <w:szCs w:val="22"/>
        </w:rPr>
        <w:t xml:space="preserve">the failure of a caregiver or fiduciary to provide the goods or services that are necessary to maintain the health or safety of an elder </w:t>
      </w:r>
      <w:r w:rsidR="00B8169F" w:rsidRPr="000433EF">
        <w:rPr>
          <w:rFonts w:ascii="Sentinel" w:hAnsi="Sentinel"/>
          <w:sz w:val="22"/>
          <w:szCs w:val="22"/>
        </w:rPr>
        <w:t>or</w:t>
      </w:r>
      <w:r w:rsidR="004B0516" w:rsidRPr="000433EF">
        <w:rPr>
          <w:rFonts w:ascii="Sentinel" w:hAnsi="Sentinel"/>
          <w:sz w:val="22"/>
          <w:szCs w:val="22"/>
        </w:rPr>
        <w:t xml:space="preserve"> </w:t>
      </w:r>
      <w:r w:rsidR="004B0516" w:rsidRPr="000433EF">
        <w:rPr>
          <w:rFonts w:ascii="Sentinel" w:hAnsi="Sentinel"/>
          <w:i/>
          <w:sz w:val="22"/>
          <w:szCs w:val="22"/>
        </w:rPr>
        <w:t>self-neglect</w:t>
      </w:r>
      <w:r w:rsidR="004B0516" w:rsidRPr="000433EF">
        <w:rPr>
          <w:rFonts w:ascii="Sentinel" w:hAnsi="Sentinel"/>
          <w:sz w:val="22"/>
          <w:szCs w:val="22"/>
        </w:rPr>
        <w:t>.</w:t>
      </w:r>
    </w:p>
    <w:p w:rsidR="004B0516" w:rsidRPr="000433EF" w:rsidRDefault="004B0516" w:rsidP="007F20FB">
      <w:pPr>
        <w:pStyle w:val="Default"/>
        <w:rPr>
          <w:rFonts w:ascii="Sentinel" w:hAnsi="Sentinel"/>
          <w:sz w:val="22"/>
          <w:szCs w:val="22"/>
        </w:rPr>
      </w:pPr>
    </w:p>
    <w:p w:rsidR="00396DD1" w:rsidRPr="000433EF" w:rsidRDefault="004B0516" w:rsidP="007F20FB">
      <w:pPr>
        <w:pStyle w:val="Default"/>
        <w:rPr>
          <w:rFonts w:ascii="Sentinel" w:hAnsi="Sentinel"/>
          <w:sz w:val="22"/>
          <w:szCs w:val="22"/>
        </w:rPr>
      </w:pPr>
      <w:r w:rsidRPr="000433EF">
        <w:rPr>
          <w:rFonts w:ascii="Sentinel" w:hAnsi="Sentinel"/>
          <w:sz w:val="22"/>
          <w:szCs w:val="22"/>
        </w:rPr>
        <w:t>“</w:t>
      </w:r>
      <w:r w:rsidRPr="000433EF">
        <w:rPr>
          <w:rFonts w:ascii="Sentinel" w:hAnsi="Sentinel"/>
          <w:i/>
          <w:sz w:val="22"/>
          <w:szCs w:val="22"/>
        </w:rPr>
        <w:t>Self-Neglect</w:t>
      </w:r>
      <w:r w:rsidRPr="000433EF">
        <w:rPr>
          <w:rFonts w:ascii="Sentinel" w:hAnsi="Sentinel"/>
          <w:sz w:val="22"/>
          <w:szCs w:val="22"/>
        </w:rPr>
        <w:t xml:space="preserve">” means an adult’s inability, due to physical or mental impairment or </w:t>
      </w:r>
      <w:r w:rsidR="00D25234" w:rsidRPr="000433EF">
        <w:rPr>
          <w:rFonts w:ascii="Sentinel" w:hAnsi="Sentinel"/>
          <w:sz w:val="22"/>
          <w:szCs w:val="22"/>
        </w:rPr>
        <w:t>diminished</w:t>
      </w:r>
      <w:r w:rsidRPr="000433EF">
        <w:rPr>
          <w:rFonts w:ascii="Sentinel" w:hAnsi="Sentinel"/>
          <w:sz w:val="22"/>
          <w:szCs w:val="22"/>
        </w:rPr>
        <w:t xml:space="preserve"> capacity, to perform essential self-care tasks including </w:t>
      </w:r>
      <w:r w:rsidR="00D25234" w:rsidRPr="000433EF">
        <w:rPr>
          <w:rFonts w:ascii="Sentinel" w:hAnsi="Sentinel"/>
          <w:sz w:val="22"/>
          <w:szCs w:val="22"/>
        </w:rPr>
        <w:t>obtaining</w:t>
      </w:r>
      <w:r w:rsidRPr="000433EF">
        <w:rPr>
          <w:rFonts w:ascii="Sentinel" w:hAnsi="Sentinel"/>
          <w:sz w:val="22"/>
          <w:szCs w:val="22"/>
        </w:rPr>
        <w:t xml:space="preserve"> essential food, clothing, shelter, and medical care; obtaining goods and services necessary to maintain physical health, mental health, or general safety; or managing one’s own financial affairs.</w:t>
      </w:r>
    </w:p>
    <w:p w:rsidR="00396DD1" w:rsidRPr="000433EF" w:rsidRDefault="00396DD1" w:rsidP="007F20FB">
      <w:pPr>
        <w:pStyle w:val="Default"/>
        <w:rPr>
          <w:rFonts w:ascii="Sentinel" w:hAnsi="Sentinel"/>
          <w:b/>
          <w:bCs/>
          <w:sz w:val="22"/>
          <w:szCs w:val="22"/>
        </w:rPr>
      </w:pPr>
    </w:p>
    <w:p w:rsidR="00396DD1" w:rsidRPr="000433EF" w:rsidRDefault="00396DD1" w:rsidP="007F20FB">
      <w:pPr>
        <w:rPr>
          <w:rFonts w:ascii="Sentinel" w:hAnsi="Sentinel"/>
          <w:sz w:val="22"/>
          <w:szCs w:val="22"/>
        </w:rPr>
      </w:pPr>
      <w:r w:rsidRPr="000433EF">
        <w:rPr>
          <w:rFonts w:ascii="Sentinel" w:hAnsi="Sentinel"/>
          <w:b/>
          <w:bCs/>
          <w:sz w:val="22"/>
          <w:szCs w:val="22"/>
        </w:rPr>
        <w:t>“</w:t>
      </w:r>
      <w:r w:rsidRPr="000433EF">
        <w:rPr>
          <w:rFonts w:ascii="Sentinel" w:hAnsi="Sentinel"/>
          <w:bCs/>
          <w:i/>
          <w:sz w:val="22"/>
          <w:szCs w:val="22"/>
        </w:rPr>
        <w:t>S</w:t>
      </w:r>
      <w:r w:rsidRPr="000433EF">
        <w:rPr>
          <w:rFonts w:ascii="Sentinel" w:hAnsi="Sentinel"/>
          <w:i/>
          <w:sz w:val="22"/>
          <w:szCs w:val="22"/>
        </w:rPr>
        <w:t>erious bodily injury</w:t>
      </w:r>
      <w:r w:rsidRPr="000433EF">
        <w:rPr>
          <w:rFonts w:ascii="Sentinel" w:hAnsi="Sentinel"/>
          <w:sz w:val="22"/>
          <w:szCs w:val="22"/>
        </w:rPr>
        <w:t>” is an injury involving extreme physical pain; involving substantial risk of death; involving protracted loss or impairment of the function of a bodily member, organ, or mental faculty; or requiring medical intervention such as surgery, hospitalization, or physical rehabilitation</w:t>
      </w:r>
      <w:r w:rsidR="004B0516" w:rsidRPr="000433EF">
        <w:rPr>
          <w:rFonts w:ascii="Sentinel" w:hAnsi="Sentinel"/>
          <w:sz w:val="22"/>
          <w:szCs w:val="22"/>
        </w:rPr>
        <w:t xml:space="preserve">.  </w:t>
      </w:r>
      <w:r w:rsidRPr="000433EF">
        <w:rPr>
          <w:rFonts w:ascii="Sentinel" w:hAnsi="Sentinel"/>
          <w:sz w:val="22"/>
          <w:szCs w:val="22"/>
        </w:rPr>
        <w:t xml:space="preserve">In the case of “criminal sexual abuse” which is defined </w:t>
      </w:r>
      <w:r w:rsidR="00205F83" w:rsidRPr="000433EF">
        <w:rPr>
          <w:rFonts w:ascii="Sentinel" w:hAnsi="Sentinel"/>
          <w:sz w:val="22"/>
          <w:szCs w:val="22"/>
        </w:rPr>
        <w:t xml:space="preserve">as </w:t>
      </w:r>
      <w:r w:rsidRPr="000433EF">
        <w:rPr>
          <w:rFonts w:ascii="Sentinel" w:hAnsi="Sentinel"/>
          <w:sz w:val="22"/>
          <w:szCs w:val="22"/>
        </w:rPr>
        <w:t xml:space="preserve">serious bodily injury/harm shall be considered to have occurred if the conduct causing the injury is relating to aggravated sexual abuse </w:t>
      </w:r>
      <w:r w:rsidR="00D25234" w:rsidRPr="000433EF">
        <w:rPr>
          <w:rFonts w:ascii="Sentinel" w:hAnsi="Sentinel"/>
          <w:sz w:val="22"/>
          <w:szCs w:val="22"/>
        </w:rPr>
        <w:t>or relating</w:t>
      </w:r>
      <w:r w:rsidRPr="000433EF">
        <w:rPr>
          <w:rFonts w:ascii="Sentinel" w:hAnsi="Sentinel"/>
          <w:sz w:val="22"/>
          <w:szCs w:val="22"/>
        </w:rPr>
        <w:t xml:space="preserve"> to sexual abuse.</w:t>
      </w:r>
    </w:p>
    <w:p w:rsidR="00205F83" w:rsidRPr="000433EF" w:rsidRDefault="00205F83" w:rsidP="007F20FB">
      <w:pPr>
        <w:rPr>
          <w:rFonts w:ascii="Sentinel" w:hAnsi="Sentinel"/>
          <w:sz w:val="22"/>
          <w:szCs w:val="22"/>
        </w:rPr>
      </w:pPr>
    </w:p>
    <w:p w:rsidR="00205F83" w:rsidRPr="000433EF" w:rsidRDefault="00205F83" w:rsidP="007F20FB">
      <w:pPr>
        <w:rPr>
          <w:rFonts w:ascii="Sentinel" w:hAnsi="Sentinel"/>
          <w:sz w:val="22"/>
          <w:szCs w:val="22"/>
        </w:rPr>
      </w:pPr>
      <w:r w:rsidRPr="000433EF">
        <w:rPr>
          <w:rFonts w:ascii="Sentinel" w:hAnsi="Sentinel"/>
          <w:sz w:val="22"/>
          <w:szCs w:val="22"/>
        </w:rPr>
        <w:lastRenderedPageBreak/>
        <w:t>“</w:t>
      </w:r>
      <w:r w:rsidR="009D4FC1" w:rsidRPr="000433EF">
        <w:rPr>
          <w:rFonts w:ascii="Sentinel" w:hAnsi="Sentinel"/>
          <w:sz w:val="22"/>
          <w:szCs w:val="22"/>
        </w:rPr>
        <w:t>R</w:t>
      </w:r>
      <w:r w:rsidR="00E0099B" w:rsidRPr="000433EF">
        <w:rPr>
          <w:rFonts w:ascii="Sentinel" w:hAnsi="Sentinel"/>
          <w:i/>
          <w:sz w:val="22"/>
          <w:szCs w:val="22"/>
        </w:rPr>
        <w:t>etaliate against an employee</w:t>
      </w:r>
      <w:r w:rsidRPr="000433EF">
        <w:rPr>
          <w:rFonts w:ascii="Sentinel" w:hAnsi="Sentinel"/>
          <w:sz w:val="22"/>
          <w:szCs w:val="22"/>
        </w:rPr>
        <w:t xml:space="preserve">” is when the employer discharges, demotes, suspends, threatens, harasses, or denies a promotion or any other employment-related benefit to an employee, or in any other manner discriminates against an employee within the terms and conditions of employment because the employee has met their obligation to report a suspicion of a crime. </w:t>
      </w:r>
    </w:p>
    <w:p w:rsidR="00D05DFD" w:rsidRPr="000433EF" w:rsidRDefault="00D05DFD" w:rsidP="007F20FB">
      <w:pPr>
        <w:rPr>
          <w:rFonts w:ascii="Sentinel" w:hAnsi="Sentinel"/>
          <w:sz w:val="22"/>
          <w:szCs w:val="22"/>
        </w:rPr>
      </w:pPr>
    </w:p>
    <w:p w:rsidR="00F208D7" w:rsidRPr="00661310" w:rsidRDefault="00705D26" w:rsidP="007F20FB">
      <w:pPr>
        <w:rPr>
          <w:rFonts w:ascii="Gotham Bold" w:hAnsi="Gotham Bold"/>
          <w:sz w:val="22"/>
          <w:szCs w:val="22"/>
        </w:rPr>
      </w:pPr>
      <w:bookmarkStart w:id="0" w:name="IA9664F70A09511DF8657D05EB2408348"/>
      <w:bookmarkStart w:id="1" w:name="IA9631B28A09511DF8657D05EB2408348"/>
      <w:bookmarkStart w:id="2" w:name="SP;c0ae00006c482"/>
      <w:bookmarkStart w:id="3" w:name="IA9631B29A09511DF8657D05EB2408348"/>
      <w:bookmarkStart w:id="4" w:name="IA9669D90A09511DF8657D05EB2408348"/>
      <w:bookmarkStart w:id="5" w:name="IA9631B2AA09511DF8657D05EB2408348"/>
      <w:bookmarkStart w:id="6" w:name="SP;1e100000a8502"/>
      <w:bookmarkStart w:id="7" w:name="IA966C4A0A09511DF8657D05EB2408348"/>
      <w:bookmarkStart w:id="8" w:name="IA9631B2BA09511DF8657D05EB2408348"/>
      <w:bookmarkStart w:id="9" w:name="SP;e10f0000eebf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661310">
        <w:rPr>
          <w:rFonts w:ascii="Gotham Bold" w:hAnsi="Gotham Bold"/>
          <w:sz w:val="22"/>
          <w:szCs w:val="22"/>
        </w:rPr>
        <w:t>PROCEDURE</w:t>
      </w:r>
      <w:r w:rsidR="00F11EC1" w:rsidRPr="00661310">
        <w:rPr>
          <w:rFonts w:ascii="Gotham Bold" w:hAnsi="Gotham Bold"/>
          <w:sz w:val="22"/>
          <w:szCs w:val="22"/>
        </w:rPr>
        <w:t xml:space="preserve">: </w:t>
      </w:r>
    </w:p>
    <w:p w:rsidR="00B8169F" w:rsidRPr="000433EF" w:rsidRDefault="00B8169F" w:rsidP="007F20FB">
      <w:pPr>
        <w:rPr>
          <w:rFonts w:ascii="Sentinel" w:hAnsi="Sentinel"/>
          <w:sz w:val="22"/>
          <w:szCs w:val="22"/>
        </w:rPr>
      </w:pPr>
    </w:p>
    <w:p w:rsidR="00B8169F" w:rsidRPr="000433EF" w:rsidRDefault="00E561B9" w:rsidP="007F20FB">
      <w:pPr>
        <w:numPr>
          <w:ilvl w:val="0"/>
          <w:numId w:val="16"/>
        </w:numPr>
        <w:rPr>
          <w:rFonts w:ascii="Sentinel" w:hAnsi="Sentinel"/>
          <w:sz w:val="22"/>
          <w:szCs w:val="22"/>
          <w:u w:val="single"/>
        </w:rPr>
      </w:pPr>
      <w:r w:rsidRPr="000433EF">
        <w:rPr>
          <w:rFonts w:ascii="Sentinel" w:hAnsi="Sentinel"/>
          <w:sz w:val="22"/>
          <w:szCs w:val="22"/>
          <w:u w:val="single"/>
        </w:rPr>
        <w:t xml:space="preserve">Staff </w:t>
      </w:r>
      <w:r w:rsidR="00B8169F" w:rsidRPr="000433EF">
        <w:rPr>
          <w:rFonts w:ascii="Sentinel" w:hAnsi="Sentinel"/>
          <w:sz w:val="22"/>
          <w:szCs w:val="22"/>
          <w:u w:val="single"/>
        </w:rPr>
        <w:t>Reporting Requirements</w:t>
      </w:r>
    </w:p>
    <w:p w:rsidR="00B8169F" w:rsidRPr="000433EF" w:rsidRDefault="00B8169F" w:rsidP="007F20FB">
      <w:pPr>
        <w:ind w:left="720"/>
        <w:rPr>
          <w:rFonts w:ascii="Sentinel" w:hAnsi="Sentinel"/>
          <w:sz w:val="22"/>
          <w:szCs w:val="22"/>
          <w:u w:val="single"/>
        </w:rPr>
      </w:pPr>
    </w:p>
    <w:p w:rsidR="004B0516" w:rsidRPr="000433EF" w:rsidRDefault="002948DB" w:rsidP="007F20FB">
      <w:pPr>
        <w:numPr>
          <w:ilvl w:val="0"/>
          <w:numId w:val="4"/>
        </w:numPr>
        <w:rPr>
          <w:rFonts w:ascii="Sentinel" w:hAnsi="Sentinel"/>
          <w:sz w:val="22"/>
          <w:szCs w:val="22"/>
        </w:rPr>
      </w:pPr>
      <w:r w:rsidRPr="000433EF">
        <w:rPr>
          <w:rFonts w:ascii="Sentinel" w:hAnsi="Sentinel"/>
          <w:sz w:val="22"/>
          <w:szCs w:val="22"/>
        </w:rPr>
        <w:t xml:space="preserve">When staff </w:t>
      </w:r>
      <w:proofErr w:type="gramStart"/>
      <w:r w:rsidRPr="000433EF">
        <w:rPr>
          <w:rFonts w:ascii="Sentinel" w:hAnsi="Sentinel"/>
          <w:sz w:val="22"/>
          <w:szCs w:val="22"/>
        </w:rPr>
        <w:t>(</w:t>
      </w:r>
      <w:r w:rsidR="005F71F7" w:rsidRPr="000433EF">
        <w:rPr>
          <w:rFonts w:ascii="Sentinel" w:hAnsi="Sentinel"/>
          <w:sz w:val="22"/>
          <w:szCs w:val="22"/>
        </w:rPr>
        <w:t xml:space="preserve"> “</w:t>
      </w:r>
      <w:proofErr w:type="gramEnd"/>
      <w:r w:rsidR="005F71F7" w:rsidRPr="000433EF">
        <w:rPr>
          <w:rFonts w:ascii="Sentinel" w:hAnsi="Sentinel"/>
          <w:sz w:val="22"/>
          <w:szCs w:val="22"/>
        </w:rPr>
        <w:t>s</w:t>
      </w:r>
      <w:r w:rsidR="00A54B6A" w:rsidRPr="000433EF">
        <w:rPr>
          <w:rFonts w:ascii="Sentinel" w:hAnsi="Sentinel"/>
          <w:sz w:val="22"/>
          <w:szCs w:val="22"/>
        </w:rPr>
        <w:t>taff</w:t>
      </w:r>
      <w:r w:rsidR="005F71F7" w:rsidRPr="000433EF">
        <w:rPr>
          <w:rFonts w:ascii="Sentinel" w:hAnsi="Sentinel"/>
          <w:sz w:val="22"/>
          <w:szCs w:val="22"/>
        </w:rPr>
        <w:t>”</w:t>
      </w:r>
      <w:r w:rsidR="00A54B6A" w:rsidRPr="000433EF">
        <w:rPr>
          <w:rFonts w:ascii="Sentinel" w:hAnsi="Sentinel"/>
          <w:sz w:val="22"/>
          <w:szCs w:val="22"/>
        </w:rPr>
        <w:t xml:space="preserve"> herein refers to </w:t>
      </w:r>
      <w:r w:rsidR="00A54B6A" w:rsidRPr="000433EF">
        <w:rPr>
          <w:rFonts w:ascii="Sentinel" w:hAnsi="Sentinel"/>
          <w:i/>
          <w:sz w:val="22"/>
          <w:szCs w:val="22"/>
        </w:rPr>
        <w:t>covered individuals</w:t>
      </w:r>
      <w:r w:rsidR="00A54B6A" w:rsidRPr="000433EF">
        <w:rPr>
          <w:rFonts w:ascii="Sentinel" w:hAnsi="Sentinel"/>
          <w:sz w:val="22"/>
          <w:szCs w:val="22"/>
        </w:rPr>
        <w:t xml:space="preserve">) </w:t>
      </w:r>
      <w:r w:rsidRPr="000433EF">
        <w:rPr>
          <w:rFonts w:ascii="Sentinel" w:hAnsi="Sentinel"/>
          <w:sz w:val="22"/>
          <w:szCs w:val="22"/>
        </w:rPr>
        <w:t xml:space="preserve">suspect a crime has occurred </w:t>
      </w:r>
      <w:r w:rsidR="00A54B6A" w:rsidRPr="000433EF">
        <w:rPr>
          <w:rFonts w:ascii="Sentinel" w:hAnsi="Sentinel"/>
          <w:sz w:val="22"/>
          <w:szCs w:val="22"/>
        </w:rPr>
        <w:t xml:space="preserve">against a resident </w:t>
      </w:r>
      <w:r w:rsidRPr="000433EF">
        <w:rPr>
          <w:rFonts w:ascii="Sentinel" w:hAnsi="Sentinel"/>
          <w:sz w:val="22"/>
          <w:szCs w:val="22"/>
        </w:rPr>
        <w:t>at [FACILITY NAME], they must report the incident</w:t>
      </w:r>
      <w:r w:rsidR="005F71F7" w:rsidRPr="000433EF">
        <w:rPr>
          <w:rFonts w:ascii="Sentinel" w:hAnsi="Sentinel"/>
          <w:sz w:val="22"/>
          <w:szCs w:val="22"/>
        </w:rPr>
        <w:t xml:space="preserve"> to SSA and </w:t>
      </w:r>
      <w:r w:rsidR="005F71F7" w:rsidRPr="000433EF">
        <w:rPr>
          <w:rFonts w:ascii="Sentinel" w:hAnsi="Sentinel"/>
          <w:i/>
          <w:sz w:val="22"/>
          <w:szCs w:val="22"/>
        </w:rPr>
        <w:t>local law enforcement</w:t>
      </w:r>
      <w:r w:rsidRPr="000433EF">
        <w:rPr>
          <w:rFonts w:ascii="Sentinel" w:hAnsi="Sentinel"/>
          <w:sz w:val="22"/>
          <w:szCs w:val="22"/>
        </w:rPr>
        <w:t>.</w:t>
      </w:r>
    </w:p>
    <w:p w:rsidR="001E7DCA" w:rsidRPr="000433EF" w:rsidRDefault="00B137CE" w:rsidP="007F20FB">
      <w:pPr>
        <w:numPr>
          <w:ilvl w:val="0"/>
          <w:numId w:val="4"/>
        </w:numPr>
        <w:rPr>
          <w:rFonts w:ascii="Sentinel" w:hAnsi="Sentinel"/>
          <w:sz w:val="22"/>
          <w:szCs w:val="22"/>
        </w:rPr>
      </w:pPr>
      <w:r w:rsidRPr="000433EF">
        <w:rPr>
          <w:rFonts w:ascii="Sentinel" w:hAnsi="Sentinel"/>
          <w:sz w:val="22"/>
          <w:szCs w:val="22"/>
        </w:rPr>
        <w:t>Staff must r</w:t>
      </w:r>
      <w:r w:rsidR="004B0516" w:rsidRPr="000433EF">
        <w:rPr>
          <w:rFonts w:ascii="Sentinel" w:hAnsi="Sentinel"/>
          <w:sz w:val="22"/>
          <w:szCs w:val="22"/>
        </w:rPr>
        <w:t>eport</w:t>
      </w:r>
      <w:r w:rsidRPr="000433EF">
        <w:rPr>
          <w:rFonts w:ascii="Sentinel" w:hAnsi="Sentinel"/>
          <w:sz w:val="22"/>
          <w:szCs w:val="22"/>
        </w:rPr>
        <w:t xml:space="preserve"> </w:t>
      </w:r>
      <w:r w:rsidR="0018308A" w:rsidRPr="000433EF">
        <w:rPr>
          <w:rFonts w:ascii="Sentinel" w:hAnsi="Sentinel"/>
          <w:sz w:val="22"/>
          <w:szCs w:val="22"/>
        </w:rPr>
        <w:t xml:space="preserve">a </w:t>
      </w:r>
      <w:r w:rsidR="00E814ED" w:rsidRPr="000433EF">
        <w:rPr>
          <w:rFonts w:ascii="Sentinel" w:hAnsi="Sentinel"/>
          <w:i/>
          <w:sz w:val="22"/>
          <w:szCs w:val="22"/>
        </w:rPr>
        <w:t>suspicion of a crime</w:t>
      </w:r>
      <w:r w:rsidRPr="000433EF">
        <w:rPr>
          <w:rFonts w:ascii="Sentinel" w:hAnsi="Sentinel"/>
          <w:sz w:val="22"/>
          <w:szCs w:val="22"/>
        </w:rPr>
        <w:t xml:space="preserve"> </w:t>
      </w:r>
      <w:r w:rsidR="001E7DCA" w:rsidRPr="000433EF">
        <w:rPr>
          <w:rFonts w:ascii="Sentinel" w:hAnsi="Sentinel"/>
          <w:sz w:val="22"/>
          <w:szCs w:val="22"/>
        </w:rPr>
        <w:t xml:space="preserve">to the state survey agency and at least one </w:t>
      </w:r>
      <w:r w:rsidR="001E7DCA" w:rsidRPr="000433EF">
        <w:rPr>
          <w:rFonts w:ascii="Sentinel" w:hAnsi="Sentinel"/>
          <w:i/>
          <w:sz w:val="22"/>
          <w:szCs w:val="22"/>
        </w:rPr>
        <w:t xml:space="preserve">local law enforcement </w:t>
      </w:r>
      <w:r w:rsidR="001E7DCA" w:rsidRPr="000433EF">
        <w:rPr>
          <w:rFonts w:ascii="Sentinel" w:hAnsi="Sentinel"/>
          <w:sz w:val="22"/>
          <w:szCs w:val="22"/>
        </w:rPr>
        <w:t>entity</w:t>
      </w:r>
      <w:r w:rsidR="00F23582" w:rsidRPr="000433EF">
        <w:rPr>
          <w:rFonts w:ascii="Sentinel" w:hAnsi="Sentinel"/>
          <w:sz w:val="22"/>
          <w:szCs w:val="22"/>
        </w:rPr>
        <w:t xml:space="preserve"> </w:t>
      </w:r>
      <w:r w:rsidRPr="000433EF">
        <w:rPr>
          <w:rFonts w:ascii="Sentinel" w:hAnsi="Sentinel"/>
          <w:sz w:val="22"/>
          <w:szCs w:val="22"/>
        </w:rPr>
        <w:t xml:space="preserve">within a </w:t>
      </w:r>
      <w:r w:rsidR="006C1BA4" w:rsidRPr="000433EF">
        <w:rPr>
          <w:rFonts w:ascii="Sentinel" w:hAnsi="Sentinel"/>
          <w:sz w:val="22"/>
          <w:szCs w:val="22"/>
        </w:rPr>
        <w:t>designate</w:t>
      </w:r>
      <w:r w:rsidR="002948DB" w:rsidRPr="000433EF">
        <w:rPr>
          <w:rFonts w:ascii="Sentinel" w:hAnsi="Sentinel"/>
          <w:sz w:val="22"/>
          <w:szCs w:val="22"/>
        </w:rPr>
        <w:t>d</w:t>
      </w:r>
      <w:r w:rsidR="006C1BA4" w:rsidRPr="000433EF">
        <w:rPr>
          <w:rFonts w:ascii="Sentinel" w:hAnsi="Sentinel"/>
          <w:sz w:val="22"/>
          <w:szCs w:val="22"/>
        </w:rPr>
        <w:t xml:space="preserve"> time frame</w:t>
      </w:r>
      <w:r w:rsidR="004B0516" w:rsidRPr="000433EF">
        <w:rPr>
          <w:rFonts w:ascii="Sentinel" w:hAnsi="Sentinel"/>
          <w:sz w:val="22"/>
          <w:szCs w:val="22"/>
        </w:rPr>
        <w:t xml:space="preserve"> </w:t>
      </w:r>
      <w:r w:rsidR="001E7DCA" w:rsidRPr="000433EF">
        <w:rPr>
          <w:rFonts w:ascii="Sentinel" w:hAnsi="Sentinel"/>
          <w:sz w:val="22"/>
          <w:szCs w:val="22"/>
        </w:rPr>
        <w:t>by e-mail, fax or telephone</w:t>
      </w:r>
      <w:r w:rsidRPr="000433EF">
        <w:rPr>
          <w:rFonts w:ascii="Sentinel" w:hAnsi="Sentinel"/>
          <w:sz w:val="22"/>
          <w:szCs w:val="22"/>
        </w:rPr>
        <w:t xml:space="preserve">. </w:t>
      </w:r>
      <w:r w:rsidR="004B0516" w:rsidRPr="000433EF">
        <w:rPr>
          <w:rFonts w:ascii="Sentinel" w:hAnsi="Sentinel"/>
          <w:sz w:val="22"/>
          <w:szCs w:val="22"/>
        </w:rPr>
        <w:t xml:space="preserve">The individual does not need to determine which </w:t>
      </w:r>
      <w:r w:rsidR="004B0516" w:rsidRPr="000433EF">
        <w:rPr>
          <w:rFonts w:ascii="Sentinel" w:hAnsi="Sentinel"/>
          <w:i/>
          <w:sz w:val="22"/>
          <w:szCs w:val="22"/>
        </w:rPr>
        <w:t>local law enforcement</w:t>
      </w:r>
      <w:r w:rsidR="004B0516" w:rsidRPr="000433EF">
        <w:rPr>
          <w:rFonts w:ascii="Sentinel" w:hAnsi="Sentinel"/>
          <w:sz w:val="22"/>
          <w:szCs w:val="22"/>
        </w:rPr>
        <w:t xml:space="preserve"> entity to report</w:t>
      </w:r>
      <w:r w:rsidR="002948DB" w:rsidRPr="000433EF">
        <w:rPr>
          <w:rFonts w:ascii="Sentinel" w:hAnsi="Sentinel"/>
          <w:sz w:val="22"/>
          <w:szCs w:val="22"/>
        </w:rPr>
        <w:t xml:space="preserve"> a suspicion of crime</w:t>
      </w:r>
      <w:r w:rsidR="004B0516" w:rsidRPr="000433EF">
        <w:rPr>
          <w:rFonts w:ascii="Sentinel" w:hAnsi="Sentinel"/>
          <w:sz w:val="22"/>
          <w:szCs w:val="22"/>
        </w:rPr>
        <w:t>; but, must report to a</w:t>
      </w:r>
      <w:r w:rsidR="002948DB" w:rsidRPr="000433EF">
        <w:rPr>
          <w:rFonts w:ascii="Sentinel" w:hAnsi="Sentinel"/>
          <w:sz w:val="22"/>
          <w:szCs w:val="22"/>
        </w:rPr>
        <w:t>t least one</w:t>
      </w:r>
      <w:r w:rsidR="004B0516" w:rsidRPr="000433EF">
        <w:rPr>
          <w:rFonts w:ascii="Sentinel" w:hAnsi="Sentinel"/>
          <w:sz w:val="22"/>
          <w:szCs w:val="22"/>
        </w:rPr>
        <w:t xml:space="preserve"> </w:t>
      </w:r>
      <w:r w:rsidR="004B0516" w:rsidRPr="000433EF">
        <w:rPr>
          <w:rFonts w:ascii="Sentinel" w:hAnsi="Sentinel"/>
          <w:i/>
          <w:sz w:val="22"/>
          <w:szCs w:val="22"/>
        </w:rPr>
        <w:t>local law enforcement</w:t>
      </w:r>
      <w:r w:rsidR="004B0516" w:rsidRPr="000433EF">
        <w:rPr>
          <w:rFonts w:ascii="Sentinel" w:hAnsi="Sentinel"/>
          <w:sz w:val="22"/>
          <w:szCs w:val="22"/>
        </w:rPr>
        <w:t xml:space="preserve"> </w:t>
      </w:r>
      <w:r w:rsidR="002948DB" w:rsidRPr="000433EF">
        <w:rPr>
          <w:rFonts w:ascii="Sentinel" w:hAnsi="Sentinel"/>
          <w:sz w:val="22"/>
          <w:szCs w:val="22"/>
        </w:rPr>
        <w:t>entity</w:t>
      </w:r>
      <w:r w:rsidR="004B0516" w:rsidRPr="000433EF">
        <w:rPr>
          <w:rFonts w:ascii="Sentinel" w:hAnsi="Sentinel"/>
          <w:sz w:val="22"/>
          <w:szCs w:val="22"/>
        </w:rPr>
        <w:t xml:space="preserve">.  </w:t>
      </w:r>
      <w:r w:rsidRPr="000433EF">
        <w:rPr>
          <w:rFonts w:ascii="Sentinel" w:hAnsi="Sentinel"/>
          <w:sz w:val="22"/>
          <w:szCs w:val="22"/>
        </w:rPr>
        <w:t>This will meet the individual’s obligation to report.</w:t>
      </w:r>
    </w:p>
    <w:p w:rsidR="00E814ED" w:rsidRPr="000433EF" w:rsidRDefault="00E814ED" w:rsidP="007F20FB">
      <w:pPr>
        <w:numPr>
          <w:ilvl w:val="0"/>
          <w:numId w:val="4"/>
        </w:numPr>
        <w:rPr>
          <w:rFonts w:ascii="Sentinel" w:hAnsi="Sentinel"/>
          <w:sz w:val="22"/>
          <w:szCs w:val="22"/>
        </w:rPr>
      </w:pPr>
      <w:r w:rsidRPr="000433EF">
        <w:rPr>
          <w:rFonts w:ascii="Sentinel" w:hAnsi="Sentinel"/>
          <w:sz w:val="22"/>
          <w:szCs w:val="22"/>
        </w:rPr>
        <w:t xml:space="preserve">Staff can use the facility form to report a </w:t>
      </w:r>
      <w:r w:rsidRPr="000433EF">
        <w:rPr>
          <w:rFonts w:ascii="Sentinel" w:hAnsi="Sentinel"/>
          <w:i/>
          <w:sz w:val="22"/>
          <w:szCs w:val="22"/>
        </w:rPr>
        <w:t>suspicion of a crime</w:t>
      </w:r>
      <w:r w:rsidR="009D4FC1" w:rsidRPr="000433EF">
        <w:rPr>
          <w:rFonts w:ascii="Sentinel" w:hAnsi="Sentinel"/>
          <w:i/>
          <w:sz w:val="22"/>
          <w:szCs w:val="22"/>
        </w:rPr>
        <w:t xml:space="preserve">. </w:t>
      </w:r>
      <w:r w:rsidR="009D4FC1" w:rsidRPr="000433EF">
        <w:rPr>
          <w:rFonts w:ascii="Sentinel" w:hAnsi="Sentinel"/>
          <w:sz w:val="22"/>
          <w:szCs w:val="22"/>
        </w:rPr>
        <w:t>The</w:t>
      </w:r>
      <w:r w:rsidR="0018308A" w:rsidRPr="000433EF">
        <w:rPr>
          <w:rFonts w:ascii="Sentinel" w:hAnsi="Sentinel"/>
          <w:sz w:val="22"/>
          <w:szCs w:val="22"/>
        </w:rPr>
        <w:t xml:space="preserve">re </w:t>
      </w:r>
      <w:r w:rsidR="009D4FC1" w:rsidRPr="000433EF">
        <w:rPr>
          <w:rFonts w:ascii="Sentinel" w:hAnsi="Sentinel"/>
          <w:sz w:val="22"/>
          <w:szCs w:val="22"/>
        </w:rPr>
        <w:t>is no requirement to use the form.</w:t>
      </w:r>
      <w:r w:rsidRPr="000433EF">
        <w:rPr>
          <w:rFonts w:ascii="Sentinel" w:hAnsi="Sentinel"/>
          <w:sz w:val="22"/>
          <w:szCs w:val="22"/>
        </w:rPr>
        <w:t xml:space="preserve"> </w:t>
      </w:r>
    </w:p>
    <w:p w:rsidR="00E814ED" w:rsidRPr="000433EF" w:rsidRDefault="002948DB" w:rsidP="007F20FB">
      <w:pPr>
        <w:numPr>
          <w:ilvl w:val="0"/>
          <w:numId w:val="4"/>
        </w:numPr>
        <w:rPr>
          <w:rFonts w:ascii="Sentinel" w:hAnsi="Sentinel"/>
          <w:sz w:val="22"/>
          <w:szCs w:val="22"/>
        </w:rPr>
      </w:pPr>
      <w:r w:rsidRPr="000433EF">
        <w:rPr>
          <w:rFonts w:ascii="Sentinel" w:hAnsi="Sentinel"/>
          <w:sz w:val="22"/>
          <w:szCs w:val="22"/>
        </w:rPr>
        <w:t>Staff can either report the same incident as a single complaint or multiple individuals may file a single report that includes information about the suspected crime from each staff person</w:t>
      </w:r>
      <w:r w:rsidR="00E814ED" w:rsidRPr="000433EF">
        <w:rPr>
          <w:rFonts w:ascii="Sentinel" w:hAnsi="Sentinel"/>
          <w:sz w:val="22"/>
          <w:szCs w:val="22"/>
        </w:rPr>
        <w:t xml:space="preserve"> using the facility form</w:t>
      </w:r>
      <w:r w:rsidRPr="000433EF">
        <w:rPr>
          <w:rFonts w:ascii="Sentinel" w:hAnsi="Sentinel"/>
          <w:sz w:val="22"/>
          <w:szCs w:val="22"/>
        </w:rPr>
        <w:t xml:space="preserve">.  </w:t>
      </w:r>
    </w:p>
    <w:p w:rsidR="002948DB" w:rsidRPr="000433EF" w:rsidRDefault="002948DB" w:rsidP="007F20FB">
      <w:pPr>
        <w:numPr>
          <w:ilvl w:val="0"/>
          <w:numId w:val="4"/>
        </w:numPr>
        <w:rPr>
          <w:rFonts w:ascii="Sentinel" w:hAnsi="Sentinel"/>
          <w:sz w:val="22"/>
          <w:szCs w:val="22"/>
        </w:rPr>
      </w:pPr>
      <w:r w:rsidRPr="000433EF">
        <w:rPr>
          <w:rFonts w:ascii="Sentinel" w:hAnsi="Sentinel"/>
          <w:sz w:val="22"/>
          <w:szCs w:val="22"/>
        </w:rPr>
        <w:t xml:space="preserve">If, after a report is made regarding a </w:t>
      </w:r>
      <w:proofErr w:type="gramStart"/>
      <w:r w:rsidRPr="000433EF">
        <w:rPr>
          <w:rFonts w:ascii="Sentinel" w:hAnsi="Sentinel"/>
          <w:sz w:val="22"/>
          <w:szCs w:val="22"/>
        </w:rPr>
        <w:t>particular incident</w:t>
      </w:r>
      <w:proofErr w:type="gramEnd"/>
      <w:r w:rsidRPr="000433EF">
        <w:rPr>
          <w:rFonts w:ascii="Sentinel" w:hAnsi="Sentinel"/>
          <w:sz w:val="22"/>
          <w:szCs w:val="22"/>
        </w:rPr>
        <w:t xml:space="preserve">, </w:t>
      </w:r>
      <w:r w:rsidR="0018308A" w:rsidRPr="000433EF">
        <w:rPr>
          <w:rFonts w:ascii="Sentinel" w:hAnsi="Sentinel"/>
          <w:sz w:val="22"/>
          <w:szCs w:val="22"/>
        </w:rPr>
        <w:t xml:space="preserve">the original report may be supplemented by </w:t>
      </w:r>
      <w:r w:rsidRPr="000433EF">
        <w:rPr>
          <w:rFonts w:ascii="Sentinel" w:hAnsi="Sentinel"/>
          <w:sz w:val="22"/>
          <w:szCs w:val="22"/>
        </w:rPr>
        <w:t xml:space="preserve">additional </w:t>
      </w:r>
      <w:r w:rsidR="005F71F7" w:rsidRPr="000433EF">
        <w:rPr>
          <w:rFonts w:ascii="Sentinel" w:hAnsi="Sentinel"/>
          <w:sz w:val="22"/>
          <w:szCs w:val="22"/>
        </w:rPr>
        <w:t>staff</w:t>
      </w:r>
      <w:r w:rsidRPr="000433EF">
        <w:rPr>
          <w:rFonts w:ascii="Sentinel" w:hAnsi="Sentinel"/>
          <w:sz w:val="22"/>
          <w:szCs w:val="22"/>
        </w:rPr>
        <w:t xml:space="preserve"> </w:t>
      </w:r>
      <w:r w:rsidR="005F71F7" w:rsidRPr="000433EF">
        <w:rPr>
          <w:rFonts w:ascii="Sentinel" w:hAnsi="Sentinel"/>
          <w:sz w:val="22"/>
          <w:szCs w:val="22"/>
        </w:rPr>
        <w:t xml:space="preserve">who </w:t>
      </w:r>
      <w:r w:rsidRPr="000433EF">
        <w:rPr>
          <w:rFonts w:ascii="Sentinel" w:hAnsi="Sentinel"/>
          <w:sz w:val="22"/>
          <w:szCs w:val="22"/>
        </w:rPr>
        <w:t>become aware of the same incident</w:t>
      </w:r>
      <w:r w:rsidR="0018308A" w:rsidRPr="000433EF">
        <w:rPr>
          <w:rFonts w:ascii="Sentinel" w:hAnsi="Sentinel"/>
          <w:sz w:val="22"/>
          <w:szCs w:val="22"/>
        </w:rPr>
        <w:t>. The supplemental information m</w:t>
      </w:r>
      <w:r w:rsidR="006D150C" w:rsidRPr="000433EF">
        <w:rPr>
          <w:rFonts w:ascii="Sentinel" w:hAnsi="Sentinel"/>
          <w:sz w:val="22"/>
          <w:szCs w:val="22"/>
        </w:rPr>
        <w:t>a</w:t>
      </w:r>
      <w:r w:rsidR="0018308A" w:rsidRPr="000433EF">
        <w:rPr>
          <w:rFonts w:ascii="Sentinel" w:hAnsi="Sentinel"/>
          <w:sz w:val="22"/>
          <w:szCs w:val="22"/>
        </w:rPr>
        <w:t>y be added to the form and must</w:t>
      </w:r>
      <w:r w:rsidR="00E814ED" w:rsidRPr="000433EF">
        <w:rPr>
          <w:rFonts w:ascii="Sentinel" w:hAnsi="Sentinel"/>
          <w:sz w:val="22"/>
          <w:szCs w:val="22"/>
        </w:rPr>
        <w:t xml:space="preserve"> include the name of the additional staff along with the date and time of their awareness of such incident or suspicion of a crime.</w:t>
      </w:r>
      <w:r w:rsidRPr="000433EF">
        <w:rPr>
          <w:rFonts w:ascii="Sentinel" w:hAnsi="Sentinel"/>
          <w:sz w:val="22"/>
          <w:szCs w:val="22"/>
        </w:rPr>
        <w:t xml:space="preserve">  However, in no way will a single or multiple person report preclude an individual from reporting separately.  Either an individual or joint report will meet the individual’s obligation to report.</w:t>
      </w:r>
    </w:p>
    <w:p w:rsidR="00B137CE" w:rsidRPr="000433EF" w:rsidRDefault="00B137CE" w:rsidP="007F20FB">
      <w:pPr>
        <w:numPr>
          <w:ilvl w:val="0"/>
          <w:numId w:val="4"/>
        </w:numPr>
        <w:rPr>
          <w:rFonts w:ascii="Sentinel" w:hAnsi="Sentinel"/>
          <w:sz w:val="22"/>
          <w:szCs w:val="22"/>
        </w:rPr>
      </w:pPr>
      <w:r w:rsidRPr="000433EF">
        <w:rPr>
          <w:rFonts w:ascii="Sentinel" w:hAnsi="Sentinel"/>
          <w:sz w:val="22"/>
          <w:szCs w:val="22"/>
        </w:rPr>
        <w:t xml:space="preserve">If the reportable event results in </w:t>
      </w:r>
      <w:r w:rsidRPr="000433EF">
        <w:rPr>
          <w:rFonts w:ascii="Sentinel" w:hAnsi="Sentinel"/>
          <w:i/>
          <w:sz w:val="22"/>
          <w:szCs w:val="22"/>
        </w:rPr>
        <w:t>serious bodily injury</w:t>
      </w:r>
      <w:r w:rsidRPr="000433EF">
        <w:rPr>
          <w:rFonts w:ascii="Sentinel" w:hAnsi="Sentinel"/>
          <w:sz w:val="22"/>
          <w:szCs w:val="22"/>
        </w:rPr>
        <w:t>, the staff member shall report the suspicion immediately, but not later than 2 hou</w:t>
      </w:r>
      <w:r w:rsidR="009D4FC1" w:rsidRPr="000433EF">
        <w:rPr>
          <w:rFonts w:ascii="Sentinel" w:hAnsi="Sentinel"/>
          <w:sz w:val="22"/>
          <w:szCs w:val="22"/>
        </w:rPr>
        <w:t>rs after forming the suspicion.</w:t>
      </w:r>
    </w:p>
    <w:p w:rsidR="00E814ED" w:rsidRPr="000433EF" w:rsidRDefault="00B137CE" w:rsidP="007F20FB">
      <w:pPr>
        <w:numPr>
          <w:ilvl w:val="0"/>
          <w:numId w:val="4"/>
        </w:numPr>
        <w:rPr>
          <w:rFonts w:ascii="Sentinel" w:hAnsi="Sentinel"/>
          <w:sz w:val="22"/>
          <w:szCs w:val="22"/>
        </w:rPr>
      </w:pPr>
      <w:r w:rsidRPr="000433EF">
        <w:rPr>
          <w:rFonts w:ascii="Sentinel" w:hAnsi="Sentinel"/>
          <w:sz w:val="22"/>
          <w:szCs w:val="22"/>
        </w:rPr>
        <w:t xml:space="preserve">If the reportable event does not result in </w:t>
      </w:r>
      <w:r w:rsidRPr="000433EF">
        <w:rPr>
          <w:rFonts w:ascii="Sentinel" w:hAnsi="Sentinel"/>
          <w:i/>
          <w:sz w:val="22"/>
          <w:szCs w:val="22"/>
        </w:rPr>
        <w:t>serious bodily injury</w:t>
      </w:r>
      <w:r w:rsidRPr="000433EF">
        <w:rPr>
          <w:rFonts w:ascii="Sentinel" w:hAnsi="Sentinel"/>
          <w:sz w:val="22"/>
          <w:szCs w:val="22"/>
        </w:rPr>
        <w:t>, the staff member shall report the suspicion not later than 24 hours after forming the suspicion.</w:t>
      </w:r>
    </w:p>
    <w:p w:rsidR="006E79E1" w:rsidRPr="000433EF" w:rsidRDefault="006E79E1" w:rsidP="007F20FB">
      <w:pPr>
        <w:numPr>
          <w:ilvl w:val="0"/>
          <w:numId w:val="4"/>
        </w:numPr>
        <w:rPr>
          <w:rFonts w:ascii="Sentinel" w:hAnsi="Sentinel"/>
          <w:sz w:val="22"/>
          <w:szCs w:val="22"/>
        </w:rPr>
      </w:pPr>
      <w:r w:rsidRPr="000433EF">
        <w:rPr>
          <w:rFonts w:ascii="Sentinel" w:hAnsi="Sentinel"/>
          <w:sz w:val="22"/>
          <w:szCs w:val="22"/>
        </w:rPr>
        <w:t xml:space="preserve">Failure to report </w:t>
      </w:r>
      <w:r w:rsidR="00E814ED" w:rsidRPr="000433EF">
        <w:rPr>
          <w:rFonts w:ascii="Sentinel" w:hAnsi="Sentinel"/>
          <w:sz w:val="22"/>
          <w:szCs w:val="22"/>
        </w:rPr>
        <w:t xml:space="preserve">in the required time frames </w:t>
      </w:r>
      <w:r w:rsidRPr="000433EF">
        <w:rPr>
          <w:rFonts w:ascii="Sentinel" w:hAnsi="Sentinel"/>
          <w:sz w:val="22"/>
          <w:szCs w:val="22"/>
        </w:rPr>
        <w:t xml:space="preserve">may result in disciplinary action, including </w:t>
      </w:r>
      <w:r w:rsidR="005F71F7" w:rsidRPr="000433EF">
        <w:rPr>
          <w:rFonts w:ascii="Sentinel" w:hAnsi="Sentinel"/>
          <w:sz w:val="22"/>
          <w:szCs w:val="22"/>
        </w:rPr>
        <w:t xml:space="preserve">up to </w:t>
      </w:r>
      <w:r w:rsidRPr="000433EF">
        <w:rPr>
          <w:rFonts w:ascii="Sentinel" w:hAnsi="Sentinel"/>
          <w:sz w:val="22"/>
          <w:szCs w:val="22"/>
        </w:rPr>
        <w:t>termination.</w:t>
      </w:r>
    </w:p>
    <w:p w:rsidR="006E79E1" w:rsidRDefault="006E79E1" w:rsidP="007F20FB">
      <w:pPr>
        <w:numPr>
          <w:ilvl w:val="0"/>
          <w:numId w:val="4"/>
        </w:numPr>
        <w:rPr>
          <w:rFonts w:ascii="Sentinel" w:hAnsi="Sentinel"/>
          <w:sz w:val="22"/>
          <w:szCs w:val="22"/>
        </w:rPr>
      </w:pPr>
      <w:r w:rsidRPr="000433EF">
        <w:rPr>
          <w:rFonts w:ascii="Sentinel" w:hAnsi="Sentinel"/>
          <w:sz w:val="22"/>
          <w:szCs w:val="22"/>
        </w:rPr>
        <w:t xml:space="preserve">Staff </w:t>
      </w:r>
      <w:r w:rsidR="00D25234" w:rsidRPr="000433EF">
        <w:rPr>
          <w:rFonts w:ascii="Sentinel" w:hAnsi="Sentinel"/>
          <w:sz w:val="22"/>
          <w:szCs w:val="22"/>
        </w:rPr>
        <w:t>must</w:t>
      </w:r>
      <w:r w:rsidRPr="000433EF">
        <w:rPr>
          <w:rFonts w:ascii="Sentinel" w:hAnsi="Sentinel"/>
          <w:sz w:val="22"/>
          <w:szCs w:val="22"/>
        </w:rPr>
        <w:t xml:space="preserve"> report the suspicion of an incident </w:t>
      </w:r>
      <w:r w:rsidR="00E814ED" w:rsidRPr="000433EF">
        <w:rPr>
          <w:rFonts w:ascii="Sentinel" w:hAnsi="Sentinel"/>
          <w:sz w:val="22"/>
          <w:szCs w:val="22"/>
        </w:rPr>
        <w:t>to</w:t>
      </w:r>
      <w:r w:rsidRPr="000433EF">
        <w:rPr>
          <w:rFonts w:ascii="Sentinel" w:hAnsi="Sentinel"/>
          <w:sz w:val="22"/>
          <w:szCs w:val="22"/>
        </w:rPr>
        <w:t xml:space="preserve"> the </w:t>
      </w:r>
      <w:r w:rsidR="009D4FC1" w:rsidRPr="000433EF">
        <w:rPr>
          <w:rFonts w:ascii="Sentinel" w:hAnsi="Sentinel"/>
          <w:sz w:val="22"/>
          <w:szCs w:val="22"/>
        </w:rPr>
        <w:t xml:space="preserve">&lt;insert appropriate person&gt; </w:t>
      </w:r>
      <w:r w:rsidR="00E814ED" w:rsidRPr="000433EF">
        <w:rPr>
          <w:rFonts w:ascii="Sentinel" w:hAnsi="Sentinel"/>
          <w:sz w:val="22"/>
          <w:szCs w:val="22"/>
        </w:rPr>
        <w:t xml:space="preserve">[Note: facilities should determine the appropriate person within the facility for reporting a suspicion of a crime such as the staff’s </w:t>
      </w:r>
      <w:r w:rsidRPr="000433EF">
        <w:rPr>
          <w:rFonts w:ascii="Sentinel" w:hAnsi="Sentinel"/>
          <w:sz w:val="22"/>
          <w:szCs w:val="22"/>
        </w:rPr>
        <w:t>supervisor, Director of Nursing (DON)</w:t>
      </w:r>
      <w:r w:rsidR="00E814ED" w:rsidRPr="000433EF">
        <w:rPr>
          <w:rFonts w:ascii="Sentinel" w:hAnsi="Sentinel"/>
          <w:sz w:val="22"/>
          <w:szCs w:val="22"/>
        </w:rPr>
        <w:t xml:space="preserve"> or administrator]</w:t>
      </w:r>
      <w:r w:rsidRPr="000433EF">
        <w:rPr>
          <w:rFonts w:ascii="Sentinel" w:hAnsi="Sentinel"/>
          <w:sz w:val="22"/>
          <w:szCs w:val="22"/>
        </w:rPr>
        <w:t>.</w:t>
      </w:r>
    </w:p>
    <w:p w:rsidR="00661310" w:rsidRPr="000433EF" w:rsidRDefault="00661310" w:rsidP="00661310">
      <w:pPr>
        <w:rPr>
          <w:rFonts w:ascii="Sentinel" w:hAnsi="Sentinel"/>
          <w:sz w:val="22"/>
          <w:szCs w:val="22"/>
        </w:rPr>
      </w:pPr>
      <w:bookmarkStart w:id="10" w:name="_GoBack"/>
      <w:bookmarkEnd w:id="10"/>
    </w:p>
    <w:p w:rsidR="00E814ED" w:rsidRPr="000433EF" w:rsidRDefault="00E814ED" w:rsidP="00E814ED">
      <w:pPr>
        <w:rPr>
          <w:rFonts w:ascii="Sentinel" w:hAnsi="Sentinel"/>
          <w:sz w:val="22"/>
          <w:szCs w:val="22"/>
        </w:rPr>
      </w:pPr>
    </w:p>
    <w:p w:rsidR="00E814ED" w:rsidRPr="000433EF" w:rsidRDefault="00E814ED" w:rsidP="00E814ED">
      <w:pPr>
        <w:numPr>
          <w:ilvl w:val="0"/>
          <w:numId w:val="16"/>
        </w:numPr>
        <w:rPr>
          <w:rFonts w:ascii="Sentinel" w:hAnsi="Sentinel"/>
          <w:sz w:val="22"/>
          <w:szCs w:val="22"/>
          <w:u w:val="single"/>
        </w:rPr>
      </w:pPr>
      <w:r w:rsidRPr="000433EF">
        <w:rPr>
          <w:rFonts w:ascii="Sentinel" w:hAnsi="Sentinel"/>
          <w:sz w:val="22"/>
          <w:szCs w:val="22"/>
          <w:u w:val="single"/>
        </w:rPr>
        <w:lastRenderedPageBreak/>
        <w:t xml:space="preserve"> Staff Notification</w:t>
      </w:r>
    </w:p>
    <w:p w:rsidR="00E814ED" w:rsidRPr="000433EF" w:rsidRDefault="00E814ED" w:rsidP="00E814ED">
      <w:pPr>
        <w:ind w:left="720"/>
        <w:rPr>
          <w:rFonts w:ascii="Sentinel" w:hAnsi="Sentinel"/>
          <w:sz w:val="22"/>
          <w:szCs w:val="22"/>
          <w:u w:val="single"/>
        </w:rPr>
      </w:pPr>
    </w:p>
    <w:p w:rsidR="00F11EC1" w:rsidRPr="000433EF" w:rsidRDefault="00E814ED" w:rsidP="00E814ED">
      <w:pPr>
        <w:numPr>
          <w:ilvl w:val="0"/>
          <w:numId w:val="19"/>
        </w:numPr>
        <w:rPr>
          <w:rFonts w:ascii="Sentinel" w:hAnsi="Sentinel"/>
          <w:sz w:val="22"/>
          <w:szCs w:val="22"/>
        </w:rPr>
      </w:pPr>
      <w:r w:rsidRPr="000433EF">
        <w:rPr>
          <w:rFonts w:ascii="Sentinel" w:hAnsi="Sentinel"/>
          <w:sz w:val="22"/>
          <w:szCs w:val="22"/>
        </w:rPr>
        <w:t>Staff (i.e</w:t>
      </w:r>
      <w:r w:rsidR="005B34EB" w:rsidRPr="000433EF">
        <w:rPr>
          <w:rFonts w:ascii="Sentinel" w:hAnsi="Sentinel"/>
          <w:sz w:val="22"/>
          <w:szCs w:val="22"/>
        </w:rPr>
        <w:t>.,</w:t>
      </w:r>
      <w:r w:rsidRPr="000433EF">
        <w:rPr>
          <w:rFonts w:ascii="Sentinel" w:hAnsi="Sentinel"/>
          <w:sz w:val="22"/>
          <w:szCs w:val="22"/>
        </w:rPr>
        <w:t xml:space="preserve"> “</w:t>
      </w:r>
      <w:r w:rsidR="006E79E1" w:rsidRPr="000433EF">
        <w:rPr>
          <w:rFonts w:ascii="Sentinel" w:hAnsi="Sentinel"/>
          <w:i/>
          <w:sz w:val="22"/>
          <w:szCs w:val="22"/>
        </w:rPr>
        <w:t>covered individual</w:t>
      </w:r>
      <w:r w:rsidRPr="000433EF">
        <w:rPr>
          <w:rFonts w:ascii="Sentinel" w:hAnsi="Sentinel"/>
          <w:sz w:val="22"/>
          <w:szCs w:val="22"/>
        </w:rPr>
        <w:t>”)</w:t>
      </w:r>
      <w:r w:rsidR="006E79E1" w:rsidRPr="000433EF">
        <w:rPr>
          <w:rFonts w:ascii="Sentinel" w:hAnsi="Sentinel"/>
          <w:sz w:val="22"/>
          <w:szCs w:val="22"/>
        </w:rPr>
        <w:t xml:space="preserve"> will </w:t>
      </w:r>
      <w:r w:rsidR="009D4FC1" w:rsidRPr="000433EF">
        <w:rPr>
          <w:rFonts w:ascii="Sentinel" w:hAnsi="Sentinel"/>
          <w:sz w:val="22"/>
          <w:szCs w:val="22"/>
        </w:rPr>
        <w:t xml:space="preserve">annually </w:t>
      </w:r>
      <w:r w:rsidR="006E79E1" w:rsidRPr="000433EF">
        <w:rPr>
          <w:rFonts w:ascii="Sentinel" w:hAnsi="Sentinel"/>
          <w:sz w:val="22"/>
          <w:szCs w:val="22"/>
        </w:rPr>
        <w:t>receive a copy of their obligation to comply with the law and these policies and procedures.</w:t>
      </w:r>
    </w:p>
    <w:p w:rsidR="00E814ED" w:rsidRPr="000433EF" w:rsidRDefault="00E814ED" w:rsidP="00E814ED">
      <w:pPr>
        <w:numPr>
          <w:ilvl w:val="0"/>
          <w:numId w:val="19"/>
        </w:numPr>
        <w:rPr>
          <w:rFonts w:ascii="Sentinel" w:hAnsi="Sentinel"/>
          <w:sz w:val="22"/>
          <w:szCs w:val="22"/>
        </w:rPr>
      </w:pPr>
      <w:r w:rsidRPr="000433EF">
        <w:rPr>
          <w:rFonts w:ascii="Sentinel" w:hAnsi="Sentinel"/>
          <w:sz w:val="22"/>
          <w:szCs w:val="22"/>
        </w:rPr>
        <w:t xml:space="preserve">[Note: facilities need to determine how they will provide and document that they provided notification annually to all </w:t>
      </w:r>
      <w:r w:rsidRPr="000433EF">
        <w:rPr>
          <w:rFonts w:ascii="Sentinel" w:hAnsi="Sentinel"/>
          <w:i/>
          <w:sz w:val="22"/>
          <w:szCs w:val="22"/>
        </w:rPr>
        <w:t>covered individuals</w:t>
      </w:r>
      <w:r w:rsidRPr="000433EF">
        <w:rPr>
          <w:rFonts w:ascii="Sentinel" w:hAnsi="Sentinel"/>
          <w:sz w:val="22"/>
          <w:szCs w:val="22"/>
        </w:rPr>
        <w:t>]</w:t>
      </w:r>
    </w:p>
    <w:p w:rsidR="005F71F7" w:rsidRPr="000433EF" w:rsidRDefault="006D150C" w:rsidP="00E814ED">
      <w:pPr>
        <w:numPr>
          <w:ilvl w:val="0"/>
          <w:numId w:val="19"/>
        </w:numPr>
        <w:rPr>
          <w:rFonts w:ascii="Sentinel" w:hAnsi="Sentinel"/>
          <w:sz w:val="22"/>
          <w:szCs w:val="22"/>
        </w:rPr>
      </w:pPr>
      <w:r w:rsidRPr="000433EF">
        <w:rPr>
          <w:rFonts w:ascii="Sentinel" w:hAnsi="Sentinel"/>
          <w:sz w:val="22"/>
          <w:szCs w:val="22"/>
        </w:rPr>
        <w:t xml:space="preserve">All new staff, as part of their orientation to work at the facility, </w:t>
      </w:r>
      <w:r w:rsidR="005F71F7" w:rsidRPr="000433EF">
        <w:rPr>
          <w:rFonts w:ascii="Sentinel" w:hAnsi="Sentinel"/>
          <w:sz w:val="22"/>
          <w:szCs w:val="22"/>
        </w:rPr>
        <w:t xml:space="preserve">shall receive a copy of their obligation to comply with the law and this policy and procedure. </w:t>
      </w:r>
    </w:p>
    <w:p w:rsidR="00980106" w:rsidRPr="000433EF" w:rsidRDefault="00980106" w:rsidP="007F20FB">
      <w:pPr>
        <w:rPr>
          <w:rFonts w:ascii="Sentinel" w:hAnsi="Sentinel"/>
          <w:sz w:val="22"/>
          <w:szCs w:val="22"/>
        </w:rPr>
      </w:pPr>
    </w:p>
    <w:p w:rsidR="00514C99" w:rsidRPr="000433EF" w:rsidRDefault="00E814ED" w:rsidP="007F20FB">
      <w:pPr>
        <w:numPr>
          <w:ilvl w:val="0"/>
          <w:numId w:val="16"/>
        </w:numPr>
        <w:rPr>
          <w:rFonts w:ascii="Sentinel" w:hAnsi="Sentinel"/>
          <w:sz w:val="22"/>
          <w:szCs w:val="22"/>
          <w:u w:val="single"/>
        </w:rPr>
      </w:pPr>
      <w:r w:rsidRPr="000433EF">
        <w:rPr>
          <w:rFonts w:ascii="Sentinel" w:hAnsi="Sentinel"/>
          <w:sz w:val="22"/>
          <w:szCs w:val="22"/>
          <w:u w:val="single"/>
        </w:rPr>
        <w:t xml:space="preserve"> </w:t>
      </w:r>
      <w:r w:rsidR="00514C99" w:rsidRPr="000433EF">
        <w:rPr>
          <w:rFonts w:ascii="Sentinel" w:hAnsi="Sentinel"/>
          <w:sz w:val="22"/>
          <w:szCs w:val="22"/>
          <w:u w:val="single"/>
        </w:rPr>
        <w:t>Posting Requirements</w:t>
      </w:r>
    </w:p>
    <w:p w:rsidR="00A77304" w:rsidRPr="000433EF" w:rsidRDefault="00A77304" w:rsidP="00A77304">
      <w:pPr>
        <w:rPr>
          <w:rFonts w:ascii="Sentinel" w:hAnsi="Sentinel"/>
          <w:sz w:val="22"/>
          <w:szCs w:val="22"/>
          <w:u w:val="single"/>
        </w:rPr>
      </w:pPr>
    </w:p>
    <w:p w:rsidR="00A77304" w:rsidRPr="000433EF" w:rsidRDefault="00F43DC7" w:rsidP="00A77304">
      <w:pPr>
        <w:numPr>
          <w:ilvl w:val="0"/>
          <w:numId w:val="23"/>
        </w:numPr>
        <w:rPr>
          <w:rFonts w:ascii="Sentinel" w:hAnsi="Sentinel"/>
          <w:sz w:val="22"/>
          <w:szCs w:val="22"/>
        </w:rPr>
      </w:pPr>
      <w:r w:rsidRPr="000433EF">
        <w:rPr>
          <w:rFonts w:ascii="Sentinel" w:hAnsi="Sentinel"/>
          <w:sz w:val="22"/>
          <w:szCs w:val="22"/>
        </w:rPr>
        <w:t xml:space="preserve"> </w:t>
      </w:r>
      <w:r w:rsidRPr="000433EF">
        <w:rPr>
          <w:rFonts w:ascii="Sentinel" w:hAnsi="Sentinel"/>
          <w:sz w:val="22"/>
          <w:szCs w:val="22"/>
        </w:rPr>
        <w:tab/>
      </w:r>
      <w:r w:rsidR="00A77304" w:rsidRPr="000433EF">
        <w:rPr>
          <w:rFonts w:ascii="Sentinel" w:hAnsi="Sentinel"/>
          <w:sz w:val="22"/>
          <w:szCs w:val="22"/>
        </w:rPr>
        <w:t xml:space="preserve">[FACILITY NAME] will post conspicuously in an appropriate location a sign specifying the rights of employees under the EJA. This sign shall include both </w:t>
      </w:r>
    </w:p>
    <w:p w:rsidR="00A77304" w:rsidRPr="000433EF" w:rsidRDefault="00F43DC7" w:rsidP="00A77304">
      <w:pPr>
        <w:numPr>
          <w:ilvl w:val="1"/>
          <w:numId w:val="23"/>
        </w:numPr>
        <w:rPr>
          <w:rFonts w:ascii="Sentinel" w:hAnsi="Sentinel"/>
          <w:sz w:val="22"/>
          <w:szCs w:val="22"/>
        </w:rPr>
      </w:pPr>
      <w:r w:rsidRPr="000433EF">
        <w:rPr>
          <w:rFonts w:ascii="Sentinel" w:hAnsi="Sentinel"/>
          <w:sz w:val="22"/>
          <w:szCs w:val="22"/>
        </w:rPr>
        <w:t xml:space="preserve"> </w:t>
      </w:r>
      <w:r w:rsidRPr="000433EF">
        <w:rPr>
          <w:rFonts w:ascii="Sentinel" w:hAnsi="Sentinel"/>
          <w:sz w:val="22"/>
          <w:szCs w:val="22"/>
        </w:rPr>
        <w:tab/>
      </w:r>
      <w:r w:rsidR="00A77304" w:rsidRPr="000433EF">
        <w:rPr>
          <w:rFonts w:ascii="Sentinel" w:hAnsi="Sentinel"/>
          <w:sz w:val="22"/>
          <w:szCs w:val="22"/>
        </w:rPr>
        <w:t xml:space="preserve">the reporting requirements of each staff member; and </w:t>
      </w:r>
    </w:p>
    <w:p w:rsidR="00A77304" w:rsidRPr="000433EF" w:rsidRDefault="00F43DC7" w:rsidP="00A77304">
      <w:pPr>
        <w:numPr>
          <w:ilvl w:val="1"/>
          <w:numId w:val="23"/>
        </w:numPr>
        <w:rPr>
          <w:rFonts w:ascii="Sentinel" w:hAnsi="Sentinel"/>
          <w:sz w:val="22"/>
          <w:szCs w:val="22"/>
        </w:rPr>
      </w:pPr>
      <w:r w:rsidRPr="000433EF">
        <w:rPr>
          <w:rFonts w:ascii="Sentinel" w:hAnsi="Sentinel"/>
          <w:sz w:val="22"/>
          <w:szCs w:val="22"/>
        </w:rPr>
        <w:t xml:space="preserve"> </w:t>
      </w:r>
      <w:r w:rsidRPr="000433EF">
        <w:rPr>
          <w:rFonts w:ascii="Sentinel" w:hAnsi="Sentinel"/>
          <w:sz w:val="22"/>
          <w:szCs w:val="22"/>
        </w:rPr>
        <w:tab/>
      </w:r>
      <w:r w:rsidR="00A77304" w:rsidRPr="000433EF">
        <w:rPr>
          <w:rFonts w:ascii="Sentinel" w:hAnsi="Sentinel"/>
          <w:sz w:val="22"/>
          <w:szCs w:val="22"/>
        </w:rPr>
        <w:t xml:space="preserve">a statement that an employee may file a complaint with the state survey agency against a long-term care facility that </w:t>
      </w:r>
      <w:r w:rsidR="00A77304" w:rsidRPr="000433EF">
        <w:rPr>
          <w:rFonts w:ascii="Sentinel" w:hAnsi="Sentinel"/>
          <w:i/>
          <w:sz w:val="22"/>
          <w:szCs w:val="22"/>
        </w:rPr>
        <w:t xml:space="preserve">retaliates </w:t>
      </w:r>
      <w:r w:rsidRPr="000433EF">
        <w:rPr>
          <w:rFonts w:ascii="Sentinel" w:hAnsi="Sentinel"/>
          <w:i/>
          <w:sz w:val="22"/>
          <w:szCs w:val="22"/>
        </w:rPr>
        <w:t>against an employee</w:t>
      </w:r>
      <w:r w:rsidRPr="000433EF">
        <w:rPr>
          <w:rFonts w:ascii="Sentinel" w:hAnsi="Sentinel"/>
          <w:sz w:val="22"/>
          <w:szCs w:val="22"/>
        </w:rPr>
        <w:t xml:space="preserve"> for filing, and</w:t>
      </w:r>
      <w:r w:rsidR="00A77304" w:rsidRPr="000433EF">
        <w:rPr>
          <w:rFonts w:ascii="Sentinel" w:hAnsi="Sentinel"/>
          <w:sz w:val="22"/>
          <w:szCs w:val="22"/>
        </w:rPr>
        <w:t xml:space="preserve"> information how to file such a complaint to the SSA.  </w:t>
      </w:r>
    </w:p>
    <w:p w:rsidR="00A77304" w:rsidRPr="000433EF" w:rsidRDefault="00F43DC7" w:rsidP="00A77304">
      <w:pPr>
        <w:numPr>
          <w:ilvl w:val="0"/>
          <w:numId w:val="23"/>
        </w:numPr>
        <w:rPr>
          <w:rFonts w:ascii="Sentinel" w:hAnsi="Sentinel"/>
          <w:sz w:val="22"/>
          <w:szCs w:val="22"/>
        </w:rPr>
      </w:pPr>
      <w:r w:rsidRPr="000433EF">
        <w:rPr>
          <w:rFonts w:ascii="Sentinel" w:hAnsi="Sentinel"/>
          <w:sz w:val="22"/>
          <w:szCs w:val="22"/>
        </w:rPr>
        <w:t xml:space="preserve"> </w:t>
      </w:r>
      <w:r w:rsidRPr="000433EF">
        <w:rPr>
          <w:rFonts w:ascii="Sentinel" w:hAnsi="Sentinel"/>
          <w:sz w:val="22"/>
          <w:szCs w:val="22"/>
        </w:rPr>
        <w:tab/>
      </w:r>
      <w:r w:rsidR="00A77304" w:rsidRPr="000433EF">
        <w:rPr>
          <w:rFonts w:ascii="Sentinel" w:hAnsi="Sentinel"/>
          <w:sz w:val="22"/>
          <w:szCs w:val="22"/>
        </w:rPr>
        <w:t xml:space="preserve">The sign should be posted in the same area that [FACILITY NAME] posts other required employee signs, such as wage/hour and OSHA posters. These are found in [list the location in the facility]. </w:t>
      </w:r>
    </w:p>
    <w:p w:rsidR="00A77304" w:rsidRPr="000433EF" w:rsidRDefault="00F43DC7" w:rsidP="00A77304">
      <w:pPr>
        <w:numPr>
          <w:ilvl w:val="0"/>
          <w:numId w:val="23"/>
        </w:numPr>
        <w:rPr>
          <w:rFonts w:ascii="Sentinel" w:hAnsi="Sentinel"/>
          <w:sz w:val="22"/>
          <w:szCs w:val="22"/>
        </w:rPr>
      </w:pPr>
      <w:r w:rsidRPr="000433EF">
        <w:rPr>
          <w:rFonts w:ascii="Sentinel" w:hAnsi="Sentinel"/>
          <w:sz w:val="22"/>
          <w:szCs w:val="22"/>
        </w:rPr>
        <w:t xml:space="preserve"> </w:t>
      </w:r>
      <w:r w:rsidRPr="000433EF">
        <w:rPr>
          <w:rFonts w:ascii="Sentinel" w:hAnsi="Sentinel"/>
          <w:sz w:val="22"/>
          <w:szCs w:val="22"/>
        </w:rPr>
        <w:tab/>
      </w:r>
      <w:r w:rsidR="00A77304" w:rsidRPr="000433EF">
        <w:rPr>
          <w:rFonts w:ascii="Sentinel" w:hAnsi="Sentinel"/>
          <w:sz w:val="22"/>
          <w:szCs w:val="22"/>
        </w:rPr>
        <w:t>Size and type requirements for the sign should be no less than the minimums required for the other required employment-related signs.</w:t>
      </w:r>
    </w:p>
    <w:p w:rsidR="00A77304" w:rsidRPr="000433EF" w:rsidRDefault="00A77304" w:rsidP="00A77304">
      <w:pPr>
        <w:rPr>
          <w:rFonts w:ascii="Sentinel" w:hAnsi="Sentinel"/>
          <w:sz w:val="22"/>
          <w:szCs w:val="22"/>
        </w:rPr>
      </w:pPr>
    </w:p>
    <w:p w:rsidR="00A77304" w:rsidRPr="000433EF" w:rsidRDefault="00A77304" w:rsidP="007F20FB">
      <w:pPr>
        <w:numPr>
          <w:ilvl w:val="0"/>
          <w:numId w:val="16"/>
        </w:numPr>
        <w:rPr>
          <w:rFonts w:ascii="Sentinel" w:hAnsi="Sentinel"/>
          <w:i/>
          <w:sz w:val="22"/>
          <w:szCs w:val="22"/>
          <w:u w:val="single"/>
        </w:rPr>
      </w:pPr>
      <w:r w:rsidRPr="000433EF">
        <w:rPr>
          <w:rFonts w:ascii="Sentinel" w:hAnsi="Sentinel"/>
          <w:sz w:val="22"/>
          <w:szCs w:val="22"/>
          <w:u w:val="single"/>
        </w:rPr>
        <w:t>Facility Reporting</w:t>
      </w:r>
      <w:r w:rsidR="006D150C" w:rsidRPr="000433EF">
        <w:rPr>
          <w:rFonts w:ascii="Sentinel" w:hAnsi="Sentinel"/>
          <w:sz w:val="22"/>
          <w:szCs w:val="22"/>
          <w:u w:val="single"/>
        </w:rPr>
        <w:t xml:space="preserve"> [OPTIONAL]</w:t>
      </w:r>
      <w:r w:rsidRPr="000433EF">
        <w:rPr>
          <w:rFonts w:ascii="Sentinel" w:hAnsi="Sentinel"/>
          <w:sz w:val="22"/>
          <w:szCs w:val="22"/>
          <w:u w:val="single"/>
        </w:rPr>
        <w:t xml:space="preserve"> </w:t>
      </w:r>
    </w:p>
    <w:p w:rsidR="00E105CB" w:rsidRPr="000433EF" w:rsidRDefault="00E105CB" w:rsidP="00A77304">
      <w:pPr>
        <w:ind w:left="720"/>
        <w:rPr>
          <w:rFonts w:ascii="Sentinel" w:hAnsi="Sentinel"/>
          <w:i/>
          <w:sz w:val="22"/>
          <w:szCs w:val="22"/>
          <w:u w:val="single"/>
        </w:rPr>
      </w:pPr>
    </w:p>
    <w:p w:rsidR="00A77304" w:rsidRPr="000433EF" w:rsidRDefault="00A77304" w:rsidP="00A77304">
      <w:pPr>
        <w:ind w:left="720"/>
        <w:rPr>
          <w:rFonts w:ascii="Sentinel" w:hAnsi="Sentinel"/>
          <w:sz w:val="22"/>
          <w:szCs w:val="22"/>
        </w:rPr>
      </w:pPr>
      <w:r w:rsidRPr="000433EF">
        <w:rPr>
          <w:rFonts w:ascii="Sentinel" w:hAnsi="Sentinel"/>
          <w:sz w:val="22"/>
          <w:szCs w:val="22"/>
        </w:rPr>
        <w:t>[</w:t>
      </w:r>
      <w:r w:rsidRPr="000433EF">
        <w:rPr>
          <w:rFonts w:ascii="Sentinel" w:hAnsi="Sentinel"/>
          <w:b/>
          <w:sz w:val="22"/>
          <w:szCs w:val="22"/>
        </w:rPr>
        <w:t>NOTE</w:t>
      </w:r>
      <w:r w:rsidRPr="000433EF">
        <w:rPr>
          <w:rFonts w:ascii="Sentinel" w:hAnsi="Sentinel"/>
          <w:sz w:val="22"/>
          <w:szCs w:val="22"/>
        </w:rPr>
        <w:t xml:space="preserve">: </w:t>
      </w:r>
      <w:r w:rsidR="00072756" w:rsidRPr="000433EF">
        <w:rPr>
          <w:rFonts w:ascii="Sentinel" w:hAnsi="Sentinel"/>
          <w:sz w:val="22"/>
          <w:szCs w:val="22"/>
        </w:rPr>
        <w:t>Facility reporting</w:t>
      </w:r>
      <w:r w:rsidRPr="000433EF">
        <w:rPr>
          <w:rFonts w:ascii="Sentinel" w:hAnsi="Sentinel"/>
          <w:sz w:val="22"/>
          <w:szCs w:val="22"/>
        </w:rPr>
        <w:t xml:space="preserve"> is optional and not required as part of this EJA act;</w:t>
      </w:r>
      <w:r w:rsidR="00F43DC7" w:rsidRPr="000433EF">
        <w:rPr>
          <w:rFonts w:ascii="Sentinel" w:hAnsi="Sentinel"/>
          <w:sz w:val="22"/>
          <w:szCs w:val="22"/>
        </w:rPr>
        <w:t xml:space="preserve"> only individuals are required to report suspicion of a crime. However, Federal, s</w:t>
      </w:r>
      <w:r w:rsidRPr="000433EF">
        <w:rPr>
          <w:rFonts w:ascii="Sentinel" w:hAnsi="Sentinel"/>
          <w:sz w:val="22"/>
          <w:szCs w:val="22"/>
        </w:rPr>
        <w:t>t</w:t>
      </w:r>
      <w:r w:rsidR="00072756" w:rsidRPr="000433EF">
        <w:rPr>
          <w:rFonts w:ascii="Sentinel" w:hAnsi="Sentinel"/>
          <w:sz w:val="22"/>
          <w:szCs w:val="22"/>
        </w:rPr>
        <w:t xml:space="preserve">ate </w:t>
      </w:r>
      <w:r w:rsidR="00F43DC7" w:rsidRPr="000433EF">
        <w:rPr>
          <w:rFonts w:ascii="Sentinel" w:hAnsi="Sentinel"/>
          <w:sz w:val="22"/>
          <w:szCs w:val="22"/>
        </w:rPr>
        <w:t>or l</w:t>
      </w:r>
      <w:r w:rsidR="00072756" w:rsidRPr="000433EF">
        <w:rPr>
          <w:rFonts w:ascii="Sentinel" w:hAnsi="Sentinel"/>
          <w:sz w:val="22"/>
          <w:szCs w:val="22"/>
        </w:rPr>
        <w:t>ocal laws may require f</w:t>
      </w:r>
      <w:r w:rsidRPr="000433EF">
        <w:rPr>
          <w:rFonts w:ascii="Sentinel" w:hAnsi="Sentinel"/>
          <w:sz w:val="22"/>
          <w:szCs w:val="22"/>
        </w:rPr>
        <w:t xml:space="preserve">acility reporting. For example, Federal regulations require </w:t>
      </w:r>
      <w:r w:rsidR="00072756" w:rsidRPr="000433EF">
        <w:rPr>
          <w:rFonts w:ascii="Sentinel" w:hAnsi="Sentinel"/>
          <w:sz w:val="22"/>
          <w:szCs w:val="22"/>
        </w:rPr>
        <w:t xml:space="preserve">facilities to </w:t>
      </w:r>
      <w:r w:rsidRPr="000433EF">
        <w:rPr>
          <w:rFonts w:ascii="Sentinel" w:hAnsi="Sentinel"/>
          <w:sz w:val="22"/>
          <w:szCs w:val="22"/>
        </w:rPr>
        <w:t xml:space="preserve">report abuse, </w:t>
      </w:r>
      <w:r w:rsidRPr="000433EF">
        <w:rPr>
          <w:rFonts w:ascii="Sentinel" w:hAnsi="Sentinel"/>
          <w:i/>
          <w:sz w:val="22"/>
          <w:szCs w:val="22"/>
        </w:rPr>
        <w:t>neglect</w:t>
      </w:r>
      <w:r w:rsidRPr="000433EF">
        <w:rPr>
          <w:rFonts w:ascii="Sentinel" w:hAnsi="Sentinel"/>
          <w:sz w:val="22"/>
          <w:szCs w:val="22"/>
        </w:rPr>
        <w:t xml:space="preserve"> or misappropriation of resident property to </w:t>
      </w:r>
      <w:r w:rsidR="00072756" w:rsidRPr="000433EF">
        <w:rPr>
          <w:rFonts w:ascii="Sentinel" w:hAnsi="Sentinel"/>
          <w:sz w:val="22"/>
          <w:szCs w:val="22"/>
        </w:rPr>
        <w:t xml:space="preserve">the </w:t>
      </w:r>
      <w:r w:rsidRPr="000433EF">
        <w:rPr>
          <w:rFonts w:ascii="Sentinel" w:hAnsi="Sentinel"/>
          <w:sz w:val="22"/>
          <w:szCs w:val="22"/>
        </w:rPr>
        <w:t xml:space="preserve">SSA.] </w:t>
      </w:r>
    </w:p>
    <w:p w:rsidR="00514C99" w:rsidRPr="000433EF" w:rsidRDefault="00514C99" w:rsidP="007F20FB">
      <w:pPr>
        <w:rPr>
          <w:rFonts w:ascii="Sentinel" w:hAnsi="Sentinel"/>
          <w:sz w:val="22"/>
          <w:szCs w:val="22"/>
          <w:u w:val="single"/>
        </w:rPr>
      </w:pPr>
    </w:p>
    <w:p w:rsidR="00E814ED" w:rsidRPr="000433EF" w:rsidRDefault="00E814ED" w:rsidP="00A77304">
      <w:pPr>
        <w:numPr>
          <w:ilvl w:val="0"/>
          <w:numId w:val="22"/>
        </w:numPr>
        <w:rPr>
          <w:rFonts w:ascii="Sentinel" w:hAnsi="Sentinel"/>
          <w:sz w:val="22"/>
          <w:szCs w:val="22"/>
        </w:rPr>
      </w:pPr>
      <w:r w:rsidRPr="000433EF">
        <w:rPr>
          <w:rFonts w:ascii="Sentinel" w:hAnsi="Sentinel"/>
          <w:sz w:val="22"/>
          <w:szCs w:val="22"/>
        </w:rPr>
        <w:t xml:space="preserve">OPTIONAL: [FACILITY NAME] </w:t>
      </w:r>
      <w:r w:rsidR="00A77304" w:rsidRPr="000433EF">
        <w:rPr>
          <w:rFonts w:ascii="Sentinel" w:hAnsi="Sentinel"/>
          <w:sz w:val="22"/>
          <w:szCs w:val="22"/>
        </w:rPr>
        <w:t>will</w:t>
      </w:r>
      <w:r w:rsidRPr="000433EF">
        <w:rPr>
          <w:rFonts w:ascii="Sentinel" w:hAnsi="Sentinel"/>
          <w:sz w:val="22"/>
          <w:szCs w:val="22"/>
        </w:rPr>
        <w:t xml:space="preserve"> file a r</w:t>
      </w:r>
      <w:r w:rsidR="00A77304" w:rsidRPr="000433EF">
        <w:rPr>
          <w:rFonts w:ascii="Sentinel" w:hAnsi="Sentinel"/>
          <w:sz w:val="22"/>
          <w:szCs w:val="22"/>
        </w:rPr>
        <w:t xml:space="preserve">eport to SSA and </w:t>
      </w:r>
      <w:r w:rsidR="00A77304" w:rsidRPr="000433EF">
        <w:rPr>
          <w:rFonts w:ascii="Sentinel" w:hAnsi="Sentinel"/>
          <w:i/>
          <w:sz w:val="22"/>
          <w:szCs w:val="22"/>
        </w:rPr>
        <w:t>local law enforcement</w:t>
      </w:r>
      <w:r w:rsidR="00A77304" w:rsidRPr="000433EF">
        <w:rPr>
          <w:rFonts w:ascii="Sentinel" w:hAnsi="Sentinel"/>
          <w:sz w:val="22"/>
          <w:szCs w:val="22"/>
        </w:rPr>
        <w:t xml:space="preserve"> using the attached </w:t>
      </w:r>
      <w:r w:rsidRPr="000433EF">
        <w:rPr>
          <w:rFonts w:ascii="Sentinel" w:hAnsi="Sentinel"/>
          <w:sz w:val="22"/>
          <w:szCs w:val="22"/>
        </w:rPr>
        <w:t>form</w:t>
      </w:r>
      <w:r w:rsidR="00F43DC7" w:rsidRPr="000433EF">
        <w:rPr>
          <w:rFonts w:ascii="Sentinel" w:hAnsi="Sentinel"/>
          <w:sz w:val="22"/>
          <w:szCs w:val="22"/>
        </w:rPr>
        <w:t xml:space="preserve"> when becoming aware of a suspicion of a crime.</w:t>
      </w:r>
      <w:r w:rsidRPr="000433EF">
        <w:rPr>
          <w:rFonts w:ascii="Sentinel" w:hAnsi="Sentinel"/>
          <w:sz w:val="22"/>
          <w:szCs w:val="22"/>
        </w:rPr>
        <w:t xml:space="preserve"> </w:t>
      </w:r>
    </w:p>
    <w:p w:rsidR="00E105CB" w:rsidRPr="000433EF" w:rsidRDefault="00E105CB" w:rsidP="00A77304">
      <w:pPr>
        <w:numPr>
          <w:ilvl w:val="0"/>
          <w:numId w:val="22"/>
        </w:numPr>
        <w:rPr>
          <w:rFonts w:ascii="Sentinel" w:hAnsi="Sentinel"/>
          <w:sz w:val="22"/>
          <w:szCs w:val="22"/>
        </w:rPr>
      </w:pPr>
      <w:r w:rsidRPr="000433EF">
        <w:rPr>
          <w:rFonts w:ascii="Sentinel" w:hAnsi="Sentinel"/>
          <w:sz w:val="22"/>
          <w:szCs w:val="22"/>
        </w:rPr>
        <w:t xml:space="preserve">OPTIONAL: [FACILITY NAME] on behalf of staff will file a report to SSA and </w:t>
      </w:r>
      <w:r w:rsidRPr="000433EF">
        <w:rPr>
          <w:rFonts w:ascii="Sentinel" w:hAnsi="Sentinel"/>
          <w:i/>
          <w:sz w:val="22"/>
          <w:szCs w:val="22"/>
        </w:rPr>
        <w:t>local law enforcement</w:t>
      </w:r>
      <w:r w:rsidRPr="000433EF">
        <w:rPr>
          <w:rFonts w:ascii="Sentinel" w:hAnsi="Sentinel"/>
          <w:sz w:val="22"/>
          <w:szCs w:val="22"/>
        </w:rPr>
        <w:t xml:space="preserve"> using the attached form</w:t>
      </w:r>
      <w:r w:rsidR="00F43DC7" w:rsidRPr="000433EF">
        <w:rPr>
          <w:rFonts w:ascii="Sentinel" w:hAnsi="Sentinel"/>
          <w:sz w:val="22"/>
          <w:szCs w:val="22"/>
        </w:rPr>
        <w:t xml:space="preserve"> when </w:t>
      </w:r>
      <w:r w:rsidR="005B34EB" w:rsidRPr="000433EF">
        <w:rPr>
          <w:rFonts w:ascii="Sentinel" w:hAnsi="Sentinel"/>
          <w:sz w:val="22"/>
          <w:szCs w:val="22"/>
        </w:rPr>
        <w:t>staff becomes</w:t>
      </w:r>
      <w:r w:rsidR="00F43DC7" w:rsidRPr="000433EF">
        <w:rPr>
          <w:rFonts w:ascii="Sentinel" w:hAnsi="Sentinel"/>
          <w:sz w:val="22"/>
          <w:szCs w:val="22"/>
        </w:rPr>
        <w:t xml:space="preserve"> aware of a suspicion of a crime.</w:t>
      </w:r>
    </w:p>
    <w:p w:rsidR="00E814ED" w:rsidRPr="000433EF" w:rsidRDefault="00F43DC7" w:rsidP="00A77304">
      <w:pPr>
        <w:numPr>
          <w:ilvl w:val="0"/>
          <w:numId w:val="22"/>
        </w:numPr>
        <w:rPr>
          <w:rFonts w:ascii="Sentinel" w:hAnsi="Sentinel"/>
          <w:sz w:val="22"/>
          <w:szCs w:val="22"/>
        </w:rPr>
      </w:pPr>
      <w:r w:rsidRPr="000433EF">
        <w:rPr>
          <w:rFonts w:ascii="Sentinel" w:hAnsi="Sentinel"/>
          <w:sz w:val="22"/>
          <w:szCs w:val="22"/>
        </w:rPr>
        <w:t xml:space="preserve">OPTIONAL </w:t>
      </w:r>
      <w:r w:rsidR="00E814ED" w:rsidRPr="000433EF">
        <w:rPr>
          <w:rFonts w:ascii="Sentinel" w:hAnsi="Sentinel"/>
          <w:sz w:val="22"/>
          <w:szCs w:val="22"/>
        </w:rPr>
        <w:t xml:space="preserve">[FACILITY NAME] shall </w:t>
      </w:r>
      <w:r w:rsidRPr="000433EF">
        <w:rPr>
          <w:rFonts w:ascii="Sentinel" w:hAnsi="Sentinel"/>
          <w:sz w:val="22"/>
          <w:szCs w:val="22"/>
        </w:rPr>
        <w:t>keep a record of the</w:t>
      </w:r>
      <w:r w:rsidR="006C779F" w:rsidRPr="000433EF">
        <w:rPr>
          <w:rFonts w:ascii="Sentinel" w:hAnsi="Sentinel"/>
          <w:sz w:val="22"/>
          <w:szCs w:val="22"/>
        </w:rPr>
        <w:t>s</w:t>
      </w:r>
      <w:r w:rsidRPr="000433EF">
        <w:rPr>
          <w:rFonts w:ascii="Sentinel" w:hAnsi="Sentinel"/>
          <w:sz w:val="22"/>
          <w:szCs w:val="22"/>
        </w:rPr>
        <w:t>e</w:t>
      </w:r>
      <w:r w:rsidR="006C779F" w:rsidRPr="000433EF">
        <w:rPr>
          <w:rFonts w:ascii="Sentinel" w:hAnsi="Sentinel"/>
          <w:sz w:val="22"/>
          <w:szCs w:val="22"/>
        </w:rPr>
        <w:t xml:space="preserve"> report</w:t>
      </w:r>
      <w:r w:rsidRPr="000433EF">
        <w:rPr>
          <w:rFonts w:ascii="Sentinel" w:hAnsi="Sentinel"/>
          <w:sz w:val="22"/>
          <w:szCs w:val="22"/>
        </w:rPr>
        <w:t>s</w:t>
      </w:r>
      <w:r w:rsidR="006C779F" w:rsidRPr="000433EF">
        <w:rPr>
          <w:rFonts w:ascii="Sentinel" w:hAnsi="Sentinel"/>
          <w:sz w:val="22"/>
          <w:szCs w:val="22"/>
        </w:rPr>
        <w:t>.</w:t>
      </w:r>
    </w:p>
    <w:p w:rsidR="00E561B9" w:rsidRPr="000433EF" w:rsidRDefault="00E561B9" w:rsidP="007F20FB">
      <w:pPr>
        <w:rPr>
          <w:rFonts w:ascii="Sentinel" w:hAnsi="Sentinel"/>
          <w:sz w:val="22"/>
          <w:szCs w:val="22"/>
        </w:rPr>
      </w:pPr>
    </w:p>
    <w:sectPr w:rsidR="00E561B9" w:rsidRPr="000433EF" w:rsidSect="00661310">
      <w:headerReference w:type="default" r:id="rId8"/>
      <w:footerReference w:type="even" r:id="rId9"/>
      <w:footerReference w:type="default" r:id="rId10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033" w:rsidRDefault="009E7033">
      <w:r>
        <w:separator/>
      </w:r>
    </w:p>
  </w:endnote>
  <w:endnote w:type="continuationSeparator" w:id="0">
    <w:p w:rsidR="009E7033" w:rsidRDefault="009E7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ntinel">
    <w:altName w:val="Cambria"/>
    <w:panose1 w:val="00000000000000000000"/>
    <w:charset w:val="00"/>
    <w:family w:val="roman"/>
    <w:notTrueType/>
    <w:pitch w:val="default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5CB" w:rsidRDefault="00E105CB" w:rsidP="00FC6A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05CB" w:rsidRDefault="00E105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7E2" w:rsidRPr="00661310" w:rsidRDefault="00661310">
    <w:pPr>
      <w:pStyle w:val="Footer"/>
      <w:rPr>
        <w:rFonts w:ascii="Gotham Book" w:hAnsi="Gotham Book"/>
        <w:sz w:val="18"/>
        <w:szCs w:val="18"/>
      </w:rPr>
    </w:pPr>
    <w:r w:rsidRPr="00661310">
      <w:rPr>
        <w:rFonts w:ascii="Gotham Book" w:hAnsi="Gotham Book"/>
        <w:sz w:val="18"/>
        <w:szCs w:val="18"/>
      </w:rPr>
      <w:t>Iowa Health Care Association</w:t>
    </w:r>
    <w:r w:rsidRPr="00661310">
      <w:rPr>
        <w:rFonts w:ascii="Gotham Book" w:hAnsi="Gotham Book"/>
        <w:sz w:val="18"/>
        <w:szCs w:val="18"/>
      </w:rPr>
      <w:tab/>
    </w:r>
    <w:r w:rsidRPr="00661310">
      <w:rPr>
        <w:rFonts w:ascii="Gotham Book" w:hAnsi="Gotham Book"/>
        <w:sz w:val="18"/>
        <w:szCs w:val="18"/>
      </w:rPr>
      <w:tab/>
    </w:r>
    <w:r w:rsidRPr="00661310">
      <w:rPr>
        <w:rFonts w:ascii="Gotham Book" w:hAnsi="Gotham Book"/>
        <w:sz w:val="18"/>
        <w:szCs w:val="18"/>
      </w:rPr>
      <w:tab/>
    </w:r>
    <w:r w:rsidR="00F267E2" w:rsidRPr="00661310">
      <w:rPr>
        <w:rFonts w:ascii="Gotham Book" w:hAnsi="Gotham Book"/>
        <w:sz w:val="18"/>
        <w:szCs w:val="18"/>
      </w:rPr>
      <w:t>#2003304</w:t>
    </w:r>
  </w:p>
  <w:p w:rsidR="00E105CB" w:rsidRPr="00661310" w:rsidRDefault="00E105CB">
    <w:pPr>
      <w:pStyle w:val="Footer"/>
      <w:rPr>
        <w:rFonts w:ascii="Gotham Book" w:hAnsi="Gotham Book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033" w:rsidRDefault="009E7033">
      <w:r>
        <w:separator/>
      </w:r>
    </w:p>
  </w:footnote>
  <w:footnote w:type="continuationSeparator" w:id="0">
    <w:p w:rsidR="009E7033" w:rsidRDefault="009E7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3EF" w:rsidRDefault="000433EF" w:rsidP="00D25234">
    <w:pPr>
      <w:pStyle w:val="Header"/>
      <w:jc w:val="center"/>
    </w:pPr>
    <w:r w:rsidRPr="00B259FB">
      <w:rPr>
        <w:rFonts w:ascii="Sentinel" w:hAnsi="Sentinel"/>
        <w:b/>
        <w:noProof/>
        <w:sz w:val="22"/>
        <w:szCs w:val="22"/>
      </w:rPr>
      <w:drawing>
        <wp:inline distT="0" distB="0" distL="0" distR="0" wp14:anchorId="6C1DE5DF" wp14:editId="52088403">
          <wp:extent cx="2079321" cy="1424976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HCA_combined_4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807" cy="1439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33EF" w:rsidRDefault="000433EF" w:rsidP="00D25234">
    <w:pPr>
      <w:pStyle w:val="Header"/>
      <w:jc w:val="center"/>
    </w:pPr>
  </w:p>
  <w:p w:rsidR="000433EF" w:rsidRPr="000433EF" w:rsidRDefault="000433EF" w:rsidP="00D25234">
    <w:pPr>
      <w:pStyle w:val="Header"/>
      <w:jc w:val="center"/>
      <w:rPr>
        <w:rFonts w:ascii="Gotham Bold" w:hAnsi="Gotham Bold"/>
        <w:sz w:val="28"/>
      </w:rPr>
    </w:pPr>
  </w:p>
  <w:p w:rsidR="00E105CB" w:rsidRPr="000433EF" w:rsidRDefault="00E105CB" w:rsidP="00D25234">
    <w:pPr>
      <w:pStyle w:val="Header"/>
      <w:jc w:val="center"/>
      <w:rPr>
        <w:rFonts w:ascii="Gotham Bold" w:hAnsi="Gotham Bold"/>
      </w:rPr>
    </w:pPr>
    <w:r w:rsidRPr="000433EF">
      <w:rPr>
        <w:rFonts w:ascii="Gotham Bold" w:hAnsi="Gotham Bold"/>
      </w:rPr>
      <w:t>Draft Template Policy &amp; Procedure</w:t>
    </w:r>
  </w:p>
  <w:p w:rsidR="00E105CB" w:rsidRPr="000433EF" w:rsidRDefault="00E105CB" w:rsidP="00A54B6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Sentinel" w:hAnsi="Sentinel"/>
        <w:sz w:val="20"/>
        <w:szCs w:val="20"/>
      </w:rPr>
    </w:pPr>
    <w:r w:rsidRPr="000433EF">
      <w:rPr>
        <w:rFonts w:ascii="Sentinel" w:hAnsi="Sentinel"/>
        <w:sz w:val="20"/>
        <w:szCs w:val="20"/>
      </w:rPr>
      <w:t xml:space="preserve">[NOTE: This template has </w:t>
    </w:r>
    <w:r w:rsidRPr="000433EF">
      <w:rPr>
        <w:rFonts w:ascii="Sentinel" w:hAnsi="Sentinel"/>
        <w:b/>
        <w:sz w:val="20"/>
        <w:szCs w:val="20"/>
        <w:u w:val="single"/>
      </w:rPr>
      <w:t>not</w:t>
    </w:r>
    <w:r w:rsidRPr="000433EF">
      <w:rPr>
        <w:rFonts w:ascii="Sentinel" w:hAnsi="Sentinel"/>
        <w:sz w:val="20"/>
        <w:szCs w:val="20"/>
      </w:rPr>
      <w:t xml:space="preserve"> been approved by CMS or any other federal/state agency or law enforcement office and is provided to assist facilities respond to </w:t>
    </w:r>
    <w:r w:rsidR="0018308A" w:rsidRPr="000433EF">
      <w:rPr>
        <w:rFonts w:ascii="Sentinel" w:hAnsi="Sentinel"/>
        <w:sz w:val="20"/>
        <w:szCs w:val="20"/>
      </w:rPr>
      <w:t xml:space="preserve">the </w:t>
    </w:r>
    <w:r w:rsidRPr="000433EF">
      <w:rPr>
        <w:rFonts w:ascii="Sentinel" w:hAnsi="Sentinel"/>
        <w:sz w:val="20"/>
        <w:szCs w:val="20"/>
      </w:rPr>
      <w:t xml:space="preserve">new Elder Justice Act (EJA) </w:t>
    </w:r>
    <w:r w:rsidR="00020334" w:rsidRPr="000433EF">
      <w:rPr>
        <w:rFonts w:ascii="Sentinel" w:hAnsi="Sentinel"/>
        <w:sz w:val="20"/>
        <w:szCs w:val="20"/>
      </w:rPr>
      <w:t xml:space="preserve">about staff </w:t>
    </w:r>
    <w:r w:rsidRPr="000433EF">
      <w:rPr>
        <w:rFonts w:ascii="Sentinel" w:hAnsi="Sentinel"/>
        <w:sz w:val="20"/>
        <w:szCs w:val="20"/>
      </w:rPr>
      <w:t xml:space="preserve">requirements to report a suspicion of a crime.  Facilities </w:t>
    </w:r>
    <w:r w:rsidRPr="000433EF">
      <w:rPr>
        <w:rFonts w:ascii="Sentinel" w:hAnsi="Sentinel"/>
        <w:sz w:val="20"/>
        <w:szCs w:val="20"/>
        <w:u w:val="single"/>
      </w:rPr>
      <w:t>MUST</w:t>
    </w:r>
    <w:r w:rsidRPr="000433EF">
      <w:rPr>
        <w:rFonts w:ascii="Sentinel" w:hAnsi="Sentinel"/>
        <w:sz w:val="20"/>
        <w:szCs w:val="20"/>
      </w:rPr>
      <w:t xml:space="preserve"> modify this template policy &amp; procedure to comply with their local and state reporting laws about suspected crimes and to be consistent with the facilities other polices &amp; procedures.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E160B"/>
    <w:multiLevelType w:val="hybridMultilevel"/>
    <w:tmpl w:val="D67CFA20"/>
    <w:lvl w:ilvl="0" w:tplc="AFDAE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95B89"/>
    <w:multiLevelType w:val="hybridMultilevel"/>
    <w:tmpl w:val="26946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D416D"/>
    <w:multiLevelType w:val="hybridMultilevel"/>
    <w:tmpl w:val="7602CB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7F50A6"/>
    <w:multiLevelType w:val="hybridMultilevel"/>
    <w:tmpl w:val="6BD6916C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21770D73"/>
    <w:multiLevelType w:val="hybridMultilevel"/>
    <w:tmpl w:val="11F2B0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C13B96"/>
    <w:multiLevelType w:val="hybridMultilevel"/>
    <w:tmpl w:val="599048F2"/>
    <w:lvl w:ilvl="0" w:tplc="AFDAE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273443"/>
    <w:multiLevelType w:val="hybridMultilevel"/>
    <w:tmpl w:val="65A26D3A"/>
    <w:lvl w:ilvl="0" w:tplc="04090019">
      <w:start w:val="1"/>
      <w:numFmt w:val="lowerLetter"/>
      <w:lvlText w:val="%1."/>
      <w:lvlJc w:val="left"/>
      <w:pPr>
        <w:ind w:left="721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34450833"/>
    <w:multiLevelType w:val="hybridMultilevel"/>
    <w:tmpl w:val="7C761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C0FF8"/>
    <w:multiLevelType w:val="hybridMultilevel"/>
    <w:tmpl w:val="896ECC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579A6"/>
    <w:multiLevelType w:val="hybridMultilevel"/>
    <w:tmpl w:val="620A7418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41C610AF"/>
    <w:multiLevelType w:val="hybridMultilevel"/>
    <w:tmpl w:val="653C0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D5591"/>
    <w:multiLevelType w:val="hybridMultilevel"/>
    <w:tmpl w:val="3E7A29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E47C2A"/>
    <w:multiLevelType w:val="hybridMultilevel"/>
    <w:tmpl w:val="F4F643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7D3F7F"/>
    <w:multiLevelType w:val="hybridMultilevel"/>
    <w:tmpl w:val="4F664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A3946"/>
    <w:multiLevelType w:val="hybridMultilevel"/>
    <w:tmpl w:val="1DBACF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7D6CA9"/>
    <w:multiLevelType w:val="hybridMultilevel"/>
    <w:tmpl w:val="AFB4156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5D815BCC"/>
    <w:multiLevelType w:val="hybridMultilevel"/>
    <w:tmpl w:val="1AAA2C74"/>
    <w:lvl w:ilvl="0" w:tplc="AFDAE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B3DE3"/>
    <w:multiLevelType w:val="hybridMultilevel"/>
    <w:tmpl w:val="C5643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92DB0"/>
    <w:multiLevelType w:val="hybridMultilevel"/>
    <w:tmpl w:val="13CE2C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81B60"/>
    <w:multiLevelType w:val="hybridMultilevel"/>
    <w:tmpl w:val="EFDC6C5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77956472"/>
    <w:multiLevelType w:val="hybridMultilevel"/>
    <w:tmpl w:val="6FD22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5B7906"/>
    <w:multiLevelType w:val="hybridMultilevel"/>
    <w:tmpl w:val="ED7C4792"/>
    <w:lvl w:ilvl="0" w:tplc="F1ACD250">
      <w:start w:val="1"/>
      <w:numFmt w:val="lowerLetter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7ED33F1B"/>
    <w:multiLevelType w:val="hybridMultilevel"/>
    <w:tmpl w:val="789EE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4"/>
  </w:num>
  <w:num w:numId="5">
    <w:abstractNumId w:val="11"/>
  </w:num>
  <w:num w:numId="6">
    <w:abstractNumId w:val="20"/>
  </w:num>
  <w:num w:numId="7">
    <w:abstractNumId w:val="4"/>
  </w:num>
  <w:num w:numId="8">
    <w:abstractNumId w:val="15"/>
  </w:num>
  <w:num w:numId="9">
    <w:abstractNumId w:val="21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7"/>
  </w:num>
  <w:num w:numId="13">
    <w:abstractNumId w:val="17"/>
  </w:num>
  <w:num w:numId="14">
    <w:abstractNumId w:val="3"/>
  </w:num>
  <w:num w:numId="15">
    <w:abstractNumId w:val="9"/>
  </w:num>
  <w:num w:numId="16">
    <w:abstractNumId w:val="18"/>
  </w:num>
  <w:num w:numId="17">
    <w:abstractNumId w:val="6"/>
  </w:num>
  <w:num w:numId="18">
    <w:abstractNumId w:val="10"/>
  </w:num>
  <w:num w:numId="19">
    <w:abstractNumId w:val="0"/>
  </w:num>
  <w:num w:numId="20">
    <w:abstractNumId w:val="5"/>
  </w:num>
  <w:num w:numId="21">
    <w:abstractNumId w:val="16"/>
  </w:num>
  <w:num w:numId="22">
    <w:abstractNumId w:val="8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4E"/>
    <w:rsid w:val="00020334"/>
    <w:rsid w:val="000234DD"/>
    <w:rsid w:val="00036A12"/>
    <w:rsid w:val="00037FE9"/>
    <w:rsid w:val="000433EF"/>
    <w:rsid w:val="000545E9"/>
    <w:rsid w:val="00072756"/>
    <w:rsid w:val="00135FAA"/>
    <w:rsid w:val="00136505"/>
    <w:rsid w:val="00143C25"/>
    <w:rsid w:val="00161DAD"/>
    <w:rsid w:val="0018308A"/>
    <w:rsid w:val="001C62E4"/>
    <w:rsid w:val="001E7DCA"/>
    <w:rsid w:val="002033E8"/>
    <w:rsid w:val="00205F83"/>
    <w:rsid w:val="00222B29"/>
    <w:rsid w:val="002450C5"/>
    <w:rsid w:val="00277C56"/>
    <w:rsid w:val="002948DB"/>
    <w:rsid w:val="002A06B5"/>
    <w:rsid w:val="002B1486"/>
    <w:rsid w:val="003058AD"/>
    <w:rsid w:val="00373342"/>
    <w:rsid w:val="00396DD1"/>
    <w:rsid w:val="003B1CE1"/>
    <w:rsid w:val="003D4FBF"/>
    <w:rsid w:val="003E13B8"/>
    <w:rsid w:val="003F0FBD"/>
    <w:rsid w:val="004206E6"/>
    <w:rsid w:val="00423BBB"/>
    <w:rsid w:val="0047205C"/>
    <w:rsid w:val="00472DF0"/>
    <w:rsid w:val="004813F0"/>
    <w:rsid w:val="004915F6"/>
    <w:rsid w:val="004B0516"/>
    <w:rsid w:val="004E2FE4"/>
    <w:rsid w:val="004F5E54"/>
    <w:rsid w:val="005052F6"/>
    <w:rsid w:val="00514C99"/>
    <w:rsid w:val="00516A4E"/>
    <w:rsid w:val="005430C4"/>
    <w:rsid w:val="005468E5"/>
    <w:rsid w:val="0057697E"/>
    <w:rsid w:val="005B34EB"/>
    <w:rsid w:val="005B67B6"/>
    <w:rsid w:val="005F1D29"/>
    <w:rsid w:val="005F71F7"/>
    <w:rsid w:val="00602555"/>
    <w:rsid w:val="00610C46"/>
    <w:rsid w:val="00636556"/>
    <w:rsid w:val="00656238"/>
    <w:rsid w:val="00661310"/>
    <w:rsid w:val="0068720F"/>
    <w:rsid w:val="006A6CBE"/>
    <w:rsid w:val="006A7E94"/>
    <w:rsid w:val="006C1BA4"/>
    <w:rsid w:val="006C779F"/>
    <w:rsid w:val="006D150C"/>
    <w:rsid w:val="006D67AF"/>
    <w:rsid w:val="006E79E1"/>
    <w:rsid w:val="00705D26"/>
    <w:rsid w:val="0073295E"/>
    <w:rsid w:val="0074667E"/>
    <w:rsid w:val="00752BF1"/>
    <w:rsid w:val="0076394A"/>
    <w:rsid w:val="007A61E7"/>
    <w:rsid w:val="007A7E11"/>
    <w:rsid w:val="007D40BA"/>
    <w:rsid w:val="007F20FB"/>
    <w:rsid w:val="00825885"/>
    <w:rsid w:val="00842442"/>
    <w:rsid w:val="00870351"/>
    <w:rsid w:val="0089727D"/>
    <w:rsid w:val="0090309C"/>
    <w:rsid w:val="00903F3A"/>
    <w:rsid w:val="009116DA"/>
    <w:rsid w:val="009208FF"/>
    <w:rsid w:val="009307C0"/>
    <w:rsid w:val="00963752"/>
    <w:rsid w:val="00980106"/>
    <w:rsid w:val="009945FB"/>
    <w:rsid w:val="009B41DA"/>
    <w:rsid w:val="009D0943"/>
    <w:rsid w:val="009D4FC1"/>
    <w:rsid w:val="009D5C28"/>
    <w:rsid w:val="009E4536"/>
    <w:rsid w:val="009E52F5"/>
    <w:rsid w:val="009E7033"/>
    <w:rsid w:val="00A00858"/>
    <w:rsid w:val="00A3224C"/>
    <w:rsid w:val="00A54B6A"/>
    <w:rsid w:val="00A73D83"/>
    <w:rsid w:val="00A77304"/>
    <w:rsid w:val="00A85D47"/>
    <w:rsid w:val="00AA337B"/>
    <w:rsid w:val="00B026A1"/>
    <w:rsid w:val="00B137CE"/>
    <w:rsid w:val="00B14DCF"/>
    <w:rsid w:val="00B15C09"/>
    <w:rsid w:val="00B160F1"/>
    <w:rsid w:val="00B305D1"/>
    <w:rsid w:val="00B670D0"/>
    <w:rsid w:val="00B81598"/>
    <w:rsid w:val="00B8169F"/>
    <w:rsid w:val="00B81D9C"/>
    <w:rsid w:val="00BA4DEE"/>
    <w:rsid w:val="00BD67A1"/>
    <w:rsid w:val="00BF47E0"/>
    <w:rsid w:val="00C323D2"/>
    <w:rsid w:val="00C42AA5"/>
    <w:rsid w:val="00C718A9"/>
    <w:rsid w:val="00C926CF"/>
    <w:rsid w:val="00CC2FCE"/>
    <w:rsid w:val="00CD5867"/>
    <w:rsid w:val="00CF17CF"/>
    <w:rsid w:val="00D05DFD"/>
    <w:rsid w:val="00D25234"/>
    <w:rsid w:val="00D374A6"/>
    <w:rsid w:val="00DB7D24"/>
    <w:rsid w:val="00DC6C1D"/>
    <w:rsid w:val="00DE15D3"/>
    <w:rsid w:val="00DF5079"/>
    <w:rsid w:val="00E0099B"/>
    <w:rsid w:val="00E07121"/>
    <w:rsid w:val="00E105CB"/>
    <w:rsid w:val="00E11F15"/>
    <w:rsid w:val="00E259D3"/>
    <w:rsid w:val="00E4509F"/>
    <w:rsid w:val="00E561B9"/>
    <w:rsid w:val="00E814ED"/>
    <w:rsid w:val="00E94857"/>
    <w:rsid w:val="00ED0697"/>
    <w:rsid w:val="00F0756C"/>
    <w:rsid w:val="00F11EC1"/>
    <w:rsid w:val="00F208D7"/>
    <w:rsid w:val="00F23582"/>
    <w:rsid w:val="00F25FC9"/>
    <w:rsid w:val="00F267E2"/>
    <w:rsid w:val="00F43DC7"/>
    <w:rsid w:val="00F84722"/>
    <w:rsid w:val="00FC28D6"/>
    <w:rsid w:val="00FC2C10"/>
    <w:rsid w:val="00FC6A9A"/>
    <w:rsid w:val="00FE17C8"/>
    <w:rsid w:val="00FF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F489AAA"/>
  <w15:chartTrackingRefBased/>
  <w15:docId w15:val="{D343556A-72D6-4F22-BB2D-786E4299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15C09"/>
    <w:pPr>
      <w:keepNext/>
      <w:jc w:val="center"/>
      <w:outlineLvl w:val="0"/>
    </w:pPr>
    <w:rPr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FC6A9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C6A9A"/>
  </w:style>
  <w:style w:type="paragraph" w:styleId="Header">
    <w:name w:val="header"/>
    <w:basedOn w:val="Normal"/>
    <w:link w:val="HeaderChar"/>
    <w:uiPriority w:val="99"/>
    <w:rsid w:val="00FC6A9A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semiHidden/>
    <w:rsid w:val="00A73D8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D0943"/>
  </w:style>
  <w:style w:type="character" w:styleId="Strong">
    <w:name w:val="Strong"/>
    <w:qFormat/>
    <w:rsid w:val="009D0943"/>
    <w:rPr>
      <w:b/>
      <w:bCs/>
    </w:rPr>
  </w:style>
  <w:style w:type="paragraph" w:styleId="NormalWeb">
    <w:name w:val="Normal (Web)"/>
    <w:basedOn w:val="Normal"/>
    <w:rsid w:val="005430C4"/>
    <w:pPr>
      <w:spacing w:before="120" w:after="120"/>
    </w:pPr>
  </w:style>
  <w:style w:type="character" w:customStyle="1" w:styleId="apple-style-span">
    <w:name w:val="apple-style-span"/>
    <w:basedOn w:val="DefaultParagraphFont"/>
    <w:rsid w:val="005430C4"/>
  </w:style>
  <w:style w:type="character" w:styleId="Hyperlink">
    <w:name w:val="Hyperlink"/>
    <w:rsid w:val="005430C4"/>
    <w:rPr>
      <w:color w:val="0000FF"/>
      <w:u w:val="single"/>
    </w:rPr>
  </w:style>
  <w:style w:type="paragraph" w:customStyle="1" w:styleId="Default">
    <w:name w:val="Default"/>
    <w:rsid w:val="00396DD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D40BA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CD5867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267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230">
          <w:marLeft w:val="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1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5552">
          <w:marLeft w:val="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4222A8E-AFC0-4054-9353-A33331EFD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1398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DIRECTIVES</vt:lpstr>
    </vt:vector>
  </TitlesOfParts>
  <Company>AHCA</Company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DIRECTIVES</dc:title>
  <dc:subject/>
  <dc:creator>Vickie BUrlew</dc:creator>
  <cp:keywords/>
  <cp:lastModifiedBy>Lori Ristau</cp:lastModifiedBy>
  <cp:revision>4</cp:revision>
  <cp:lastPrinted>2011-06-24T00:23:00Z</cp:lastPrinted>
  <dcterms:created xsi:type="dcterms:W3CDTF">2019-03-07T21:58:00Z</dcterms:created>
  <dcterms:modified xsi:type="dcterms:W3CDTF">2019-03-07T22:03:00Z</dcterms:modified>
</cp:coreProperties>
</file>