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E0F62" w14:textId="60082B8E" w:rsidR="00D779C1" w:rsidRPr="008D547C" w:rsidRDefault="00D779C1" w:rsidP="00C542C8">
      <w:pPr>
        <w:rPr>
          <w:sz w:val="28"/>
          <w:szCs w:val="28"/>
        </w:rPr>
      </w:pPr>
    </w:p>
    <w:p w14:paraId="5CFC855D" w14:textId="77777777" w:rsidR="00F83084" w:rsidRDefault="00F83084" w:rsidP="00F83084">
      <w:pPr>
        <w:jc w:val="center"/>
        <w:rPr>
          <w:b/>
          <w:sz w:val="48"/>
          <w:szCs w:val="48"/>
        </w:rPr>
      </w:pPr>
      <w:r w:rsidRPr="00F83084">
        <w:rPr>
          <w:b/>
          <w:sz w:val="48"/>
          <w:szCs w:val="48"/>
        </w:rPr>
        <w:t xml:space="preserve">How to Be a Nurse </w:t>
      </w:r>
      <w:r>
        <w:rPr>
          <w:b/>
          <w:sz w:val="48"/>
          <w:szCs w:val="48"/>
        </w:rPr>
        <w:t xml:space="preserve">Assistant, version 8 </w:t>
      </w:r>
    </w:p>
    <w:p w14:paraId="5D084C16" w14:textId="5E95354C" w:rsidR="00F83084" w:rsidRPr="00F83084" w:rsidRDefault="00F83084" w:rsidP="00F83084">
      <w:pPr>
        <w:jc w:val="center"/>
        <w:rPr>
          <w:b/>
          <w:sz w:val="48"/>
          <w:szCs w:val="48"/>
        </w:rPr>
      </w:pPr>
      <w:r w:rsidRPr="00F83084">
        <w:rPr>
          <w:b/>
          <w:sz w:val="48"/>
          <w:szCs w:val="48"/>
        </w:rPr>
        <w:t>Chapter Objectives</w:t>
      </w:r>
    </w:p>
    <w:p w14:paraId="38AB9193" w14:textId="77777777" w:rsidR="00F83084" w:rsidRDefault="00F83084" w:rsidP="00C542C8">
      <w:pPr>
        <w:rPr>
          <w:b/>
          <w:sz w:val="28"/>
          <w:szCs w:val="28"/>
        </w:rPr>
      </w:pPr>
    </w:p>
    <w:p w14:paraId="28FC75E4" w14:textId="77777777" w:rsidR="00F83084" w:rsidRDefault="00F83084" w:rsidP="00C542C8">
      <w:pPr>
        <w:rPr>
          <w:b/>
          <w:sz w:val="28"/>
          <w:szCs w:val="28"/>
        </w:rPr>
      </w:pPr>
    </w:p>
    <w:p w14:paraId="1EDEC149" w14:textId="225BD949" w:rsidR="00F62379" w:rsidRPr="00F83084" w:rsidRDefault="008D547C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 xml:space="preserve">Chapter 1: </w:t>
      </w:r>
      <w:proofErr w:type="gramStart"/>
      <w:r w:rsidRPr="00F83084">
        <w:rPr>
          <w:rFonts w:asciiTheme="minorHAnsi" w:hAnsiTheme="minorHAnsi" w:cstheme="minorHAnsi"/>
          <w:b/>
          <w:sz w:val="28"/>
          <w:szCs w:val="28"/>
        </w:rPr>
        <w:t>Your</w:t>
      </w:r>
      <w:proofErr w:type="gramEnd"/>
      <w:r w:rsidRPr="00F83084">
        <w:rPr>
          <w:rFonts w:asciiTheme="minorHAnsi" w:hAnsiTheme="minorHAnsi" w:cstheme="minorHAnsi"/>
          <w:b/>
          <w:sz w:val="28"/>
          <w:szCs w:val="28"/>
        </w:rPr>
        <w:t xml:space="preserve"> Health Care Career</w:t>
      </w:r>
    </w:p>
    <w:p w14:paraId="4FDE2FE8" w14:textId="77777777" w:rsidR="008D547C" w:rsidRPr="008D547C" w:rsidRDefault="008D547C" w:rsidP="008D547C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19E0AFED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Define long term care and list the settings in which this type of care is provided.</w:t>
      </w:r>
    </w:p>
    <w:p w14:paraId="5BC9C600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Explain why people enter long term care facilities.</w:t>
      </w:r>
    </w:p>
    <w:p w14:paraId="66BDE2F6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Describe the services that are offered in long term care facilities and the people and departments that provide them.</w:t>
      </w:r>
    </w:p>
    <w:p w14:paraId="1DB8E5F7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Explain how long term care is paid for and which agencies regulate this care.</w:t>
      </w:r>
    </w:p>
    <w:p w14:paraId="595AEC1A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Provide an overview of the primary duties of the nurse assistant.</w:t>
      </w:r>
    </w:p>
    <w:p w14:paraId="10208434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Explain the roles of nursing staff and members of the interdisciplinary care team.</w:t>
      </w:r>
    </w:p>
    <w:p w14:paraId="4A7C81CD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Identify at least three ways to build a good relationship with the charge nurse.</w:t>
      </w:r>
    </w:p>
    <w:p w14:paraId="258C772E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Identify at least three ways to build a good relationship with coworkers. </w:t>
      </w:r>
    </w:p>
    <w:p w14:paraId="18C4F428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List five main factors that influence how care is delivered.</w:t>
      </w:r>
    </w:p>
    <w:p w14:paraId="56D77134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Explain how nursing shifts work and how tasks are assigned to nurse assistants.</w:t>
      </w:r>
    </w:p>
    <w:p w14:paraId="221ECD75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Describe time management strategies that are essential for nurse assistants.</w:t>
      </w:r>
    </w:p>
    <w:p w14:paraId="12BCB4C2" w14:textId="77777777" w:rsidR="008D547C" w:rsidRPr="008D547C" w:rsidRDefault="008D547C" w:rsidP="008D547C">
      <w:pPr>
        <w:numPr>
          <w:ilvl w:val="0"/>
          <w:numId w:val="1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8D547C">
        <w:rPr>
          <w:rFonts w:asciiTheme="minorHAnsi" w:eastAsia="Times New Roman" w:hAnsiTheme="minorHAnsi" w:cstheme="minorHAnsi"/>
          <w:sz w:val="24"/>
          <w:szCs w:val="24"/>
        </w:rPr>
        <w:t>Explain why staying healthy is important for nurse assistants, and list at least three actions you can take to maintain and improve your health.</w:t>
      </w:r>
    </w:p>
    <w:p w14:paraId="0F6F0BB4" w14:textId="77777777" w:rsidR="008D547C" w:rsidRPr="00F83084" w:rsidRDefault="008D547C" w:rsidP="00C542C8">
      <w:pPr>
        <w:rPr>
          <w:rFonts w:asciiTheme="minorHAnsi" w:hAnsiTheme="minorHAnsi" w:cstheme="minorHAnsi"/>
        </w:rPr>
      </w:pPr>
    </w:p>
    <w:p w14:paraId="64A383D8" w14:textId="60E0F1A8" w:rsidR="008D547C" w:rsidRPr="00F83084" w:rsidRDefault="008D547C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 xml:space="preserve">Chapter 2: </w:t>
      </w:r>
      <w:r w:rsidR="00AD7FD7" w:rsidRPr="00F83084">
        <w:rPr>
          <w:rFonts w:asciiTheme="minorHAnsi" w:hAnsiTheme="minorHAnsi" w:cstheme="minorHAnsi"/>
          <w:b/>
          <w:sz w:val="28"/>
          <w:szCs w:val="28"/>
        </w:rPr>
        <w:t>Communication and Customer Service</w:t>
      </w:r>
    </w:p>
    <w:p w14:paraId="3102FBD6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5A8411AA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Define communication.</w:t>
      </w:r>
    </w:p>
    <w:p w14:paraId="17A68731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Differentiate between verbal and nonverbal communication.</w:t>
      </w:r>
    </w:p>
    <w:p w14:paraId="6A9D33DF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Explain how touch is a form of communication.</w:t>
      </w:r>
    </w:p>
    <w:p w14:paraId="2BDBE062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lastRenderedPageBreak/>
        <w:t>List some general guidelines for active listening and promoting effective communication.</w:t>
      </w:r>
    </w:p>
    <w:p w14:paraId="2D3BD86F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Describe how to successfully interact with residents with various special communication needs.</w:t>
      </w:r>
    </w:p>
    <w:p w14:paraId="6BEAE314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Describe ways to communicate with residents who are behaving inappropriately.</w:t>
      </w:r>
    </w:p>
    <w:p w14:paraId="2D165E6B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List the steps involved in conflict resolution.</w:t>
      </w:r>
    </w:p>
    <w:p w14:paraId="4E30F4EE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Define customer service and explain how poor customer service affects residents’ quality of life and families’ level of satisfaction with residents’ care.</w:t>
      </w:r>
    </w:p>
    <w:p w14:paraId="473121EE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Explain why providing excellent customer service is an integral part of resident care.</w:t>
      </w:r>
    </w:p>
    <w:p w14:paraId="42EF8EA3" w14:textId="77777777" w:rsidR="00AD7FD7" w:rsidRPr="00AD7FD7" w:rsidRDefault="00AD7FD7" w:rsidP="00AD7FD7">
      <w:pPr>
        <w:numPr>
          <w:ilvl w:val="0"/>
          <w:numId w:val="1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List some strategies for ensuring good customer service in your daily caregiving.</w:t>
      </w:r>
    </w:p>
    <w:p w14:paraId="11A87E71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7B3FE19F" w14:textId="6C50E96D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>Chapter 3: Maintaining Quality of Life</w:t>
      </w:r>
    </w:p>
    <w:p w14:paraId="474C21F9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4EC030D0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Explain Maslow’s hierarchy of human needs and how they relate to a person’s quality of life.</w:t>
      </w:r>
    </w:p>
    <w:p w14:paraId="3E1D6FDB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List Erikson’s eight stages of psychosocial development.</w:t>
      </w:r>
    </w:p>
    <w:p w14:paraId="0A590BAA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Define family and explain why residents’ family members are important to quality of life.</w:t>
      </w:r>
    </w:p>
    <w:p w14:paraId="152129D7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Describe ways that nurse assistants can include the resident’s family as part of the care team.</w:t>
      </w:r>
    </w:p>
    <w:p w14:paraId="344ECF9C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Explain why it is important to develop a positive relationship with residents’ families and provide examples of effective communication with family members.</w:t>
      </w:r>
    </w:p>
    <w:p w14:paraId="4E7F577B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Explain why treating a resident with dignity and respect is an important part of caregiving.</w:t>
      </w:r>
    </w:p>
    <w:p w14:paraId="064BF24A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Describe how activities contribute to a resident’s quality of life.</w:t>
      </w:r>
    </w:p>
    <w:p w14:paraId="2A9AA3E0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Define themes of care, name the eight themes, and give examples of how to use themes to enhance residents’ quality of life.</w:t>
      </w:r>
    </w:p>
    <w:p w14:paraId="098D9B8D" w14:textId="77777777" w:rsidR="00AD7FD7" w:rsidRPr="00AD7FD7" w:rsidRDefault="00AD7FD7" w:rsidP="00AD7FD7">
      <w:pPr>
        <w:numPr>
          <w:ilvl w:val="0"/>
          <w:numId w:val="1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AD7FD7">
        <w:rPr>
          <w:rFonts w:asciiTheme="minorHAnsi" w:eastAsia="Times New Roman" w:hAnsiTheme="minorHAnsi" w:cstheme="minorHAnsi"/>
          <w:sz w:val="24"/>
          <w:szCs w:val="24"/>
        </w:rPr>
        <w:t>Describe the key principles of alternative care models.</w:t>
      </w:r>
    </w:p>
    <w:p w14:paraId="7717F481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1895152A" w14:textId="1D4CA1A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>Chapter 4: Resident Rights</w:t>
      </w:r>
    </w:p>
    <w:p w14:paraId="25CC4D42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29BCA642" w14:textId="77777777" w:rsidR="00AD7FD7" w:rsidRPr="00AD7FD7" w:rsidRDefault="00AD7FD7" w:rsidP="00AD7FD7">
      <w:pPr>
        <w:numPr>
          <w:ilvl w:val="0"/>
          <w:numId w:val="1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Define resident rights.</w:t>
      </w:r>
    </w:p>
    <w:p w14:paraId="4542FE2E" w14:textId="77777777" w:rsidR="00AD7FD7" w:rsidRPr="00AD7FD7" w:rsidRDefault="00AD7FD7" w:rsidP="00AD7FD7">
      <w:pPr>
        <w:numPr>
          <w:ilvl w:val="0"/>
          <w:numId w:val="1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and describe the rights that apply to residents of long term care facilities.</w:t>
      </w:r>
    </w:p>
    <w:p w14:paraId="361DFA23" w14:textId="77777777" w:rsidR="00AD7FD7" w:rsidRPr="00AD7FD7" w:rsidRDefault="00AD7FD7" w:rsidP="00AD7FD7">
      <w:pPr>
        <w:numPr>
          <w:ilvl w:val="0"/>
          <w:numId w:val="1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lastRenderedPageBreak/>
        <w:t>Explain why protecting residents’ rights is essential in maintaining quality of life.</w:t>
      </w:r>
    </w:p>
    <w:p w14:paraId="3711D8DF" w14:textId="77777777" w:rsidR="00AD7FD7" w:rsidRPr="00AD7FD7" w:rsidRDefault="00AD7FD7" w:rsidP="00AD7FD7">
      <w:pPr>
        <w:numPr>
          <w:ilvl w:val="0"/>
          <w:numId w:val="1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Identify signs of resident abuse, and state the guidelines for reporting suspected abuse.</w:t>
      </w:r>
    </w:p>
    <w:p w14:paraId="17CD638C" w14:textId="12905C55" w:rsidR="00AD7FD7" w:rsidRDefault="00AD7FD7" w:rsidP="00AD7FD7">
      <w:pPr>
        <w:numPr>
          <w:ilvl w:val="0"/>
          <w:numId w:val="1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role of an ombudsman.</w:t>
      </w:r>
    </w:p>
    <w:p w14:paraId="4732E2F3" w14:textId="77777777" w:rsidR="00F83084" w:rsidRPr="00F83084" w:rsidRDefault="00F83084" w:rsidP="00F83084">
      <w:p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</w:p>
    <w:p w14:paraId="3D70B48C" w14:textId="4061F245" w:rsidR="00AD7FD7" w:rsidRPr="00F83084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83084">
        <w:rPr>
          <w:rFonts w:asciiTheme="minorHAnsi" w:eastAsia="Times New Roman" w:hAnsiTheme="minorHAnsi" w:cstheme="minorHAnsi"/>
          <w:b/>
          <w:sz w:val="28"/>
          <w:szCs w:val="28"/>
        </w:rPr>
        <w:t>Chapter 5: Preventing Infections While Providing Personal Care</w:t>
      </w:r>
    </w:p>
    <w:p w14:paraId="174D1C24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043D4E86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how microorganisms are transmitted from one person to another.</w:t>
      </w:r>
    </w:p>
    <w:p w14:paraId="3EFA1C0F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and describe each link in the chain of infection.</w:t>
      </w:r>
    </w:p>
    <w:p w14:paraId="1C1339D4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Define standard precautions and explain how these measures prevent the spread of infection.</w:t>
      </w:r>
    </w:p>
    <w:p w14:paraId="289E2D58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proper hand hygiene techniques.</w:t>
      </w:r>
    </w:p>
    <w:p w14:paraId="573E4CB4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the proper way to put on and remove gowns, gloves, masks, and other personal protective equipment. </w:t>
      </w:r>
    </w:p>
    <w:p w14:paraId="0C117707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how soiled linen and wastes in the resident’s environment must be handled.</w:t>
      </w:r>
    </w:p>
    <w:p w14:paraId="150FEEA9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when and why isolation precautions are used.</w:t>
      </w:r>
    </w:p>
    <w:p w14:paraId="1F4375D4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and describe the different types of transmission-based precautions.</w:t>
      </w:r>
    </w:p>
    <w:p w14:paraId="7A0C14D6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Differentiate between cleaning, disinfection, and sterilization.</w:t>
      </w:r>
    </w:p>
    <w:p w14:paraId="3C88593E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why observation is an important part of providing personal care.</w:t>
      </w:r>
    </w:p>
    <w:p w14:paraId="55D470F8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how completing the preparation steps can help perform procedures efficiently.</w:t>
      </w:r>
    </w:p>
    <w:p w14:paraId="51FEC4F1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State the common completion steps in providing personal care and describe each step.</w:t>
      </w:r>
    </w:p>
    <w:p w14:paraId="35D62C24" w14:textId="77777777" w:rsidR="00AD7FD7" w:rsidRPr="00AD7FD7" w:rsidRDefault="00AD7FD7" w:rsidP="00AD7FD7">
      <w:pPr>
        <w:numPr>
          <w:ilvl w:val="1"/>
          <w:numId w:val="14"/>
        </w:numPr>
        <w:shd w:val="clear" w:color="auto" w:fill="FFFFFF"/>
        <w:spacing w:before="180" w:after="180"/>
        <w:ind w:left="75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the proper way to carry out the following procedures: complete bed bath, tub bath, shower, whirlpool bath, shampooing, brushing and flossing, cleaning dentures, providing mouth care for comatose residents, shaving a male’s face, shaving a female’s legs and underarms, trimming facial hair, brushing/combing/styling hair, caring for fingernails and foot care, dressing and undressing a dependent resident.</w:t>
      </w:r>
    </w:p>
    <w:p w14:paraId="089806D4" w14:textId="77777777" w:rsidR="00AD7FD7" w:rsidRPr="00F83084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639555B" w14:textId="77777777" w:rsidR="00F83084" w:rsidRDefault="00F83084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08C25B3" w14:textId="77777777" w:rsidR="00F83084" w:rsidRDefault="00F83084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682BB4" w14:textId="1A8CF6CE" w:rsidR="00AD7FD7" w:rsidRPr="00F83084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83084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Chapter 6: Safety and Emergency Care</w:t>
      </w:r>
    </w:p>
    <w:p w14:paraId="5EFDF366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4F6F6732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 xml:space="preserve">Define standard precautions as it relates to </w:t>
      </w:r>
      <w:proofErr w:type="spellStart"/>
      <w:r w:rsidRPr="00F83084">
        <w:rPr>
          <w:rFonts w:asciiTheme="minorHAnsi" w:eastAsia="Times New Roman" w:hAnsiTheme="minorHAnsi" w:cstheme="minorHAnsi"/>
          <w:sz w:val="24"/>
          <w:szCs w:val="24"/>
        </w:rPr>
        <w:t>bloodborne</w:t>
      </w:r>
      <w:proofErr w:type="spellEnd"/>
      <w:r w:rsidRPr="00F83084">
        <w:rPr>
          <w:rFonts w:asciiTheme="minorHAnsi" w:eastAsia="Times New Roman" w:hAnsiTheme="minorHAnsi" w:cstheme="minorHAnsi"/>
          <w:sz w:val="24"/>
          <w:szCs w:val="24"/>
        </w:rPr>
        <w:t xml:space="preserve"> pathogens.</w:t>
      </w:r>
    </w:p>
    <w:p w14:paraId="7FD6CC84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 xml:space="preserve">Explain the OSHA </w:t>
      </w:r>
      <w:proofErr w:type="spellStart"/>
      <w:r w:rsidRPr="00F83084">
        <w:rPr>
          <w:rFonts w:asciiTheme="minorHAnsi" w:eastAsia="Times New Roman" w:hAnsiTheme="minorHAnsi" w:cstheme="minorHAnsi"/>
          <w:sz w:val="24"/>
          <w:szCs w:val="24"/>
        </w:rPr>
        <w:t>Bloodborne</w:t>
      </w:r>
      <w:proofErr w:type="spellEnd"/>
      <w:r w:rsidRPr="00F83084">
        <w:rPr>
          <w:rFonts w:asciiTheme="minorHAnsi" w:eastAsia="Times New Roman" w:hAnsiTheme="minorHAnsi" w:cstheme="minorHAnsi"/>
          <w:sz w:val="24"/>
          <w:szCs w:val="24"/>
        </w:rPr>
        <w:t> Pathogens Standard and how it applies to the actions of health care staff.</w:t>
      </w:r>
    </w:p>
    <w:p w14:paraId="6E70DE9C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Define ergonomics, and demonstrate proper body mechanics for daily care tasks.</w:t>
      </w:r>
    </w:p>
    <w:p w14:paraId="7B18EDD8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at least 10 common sense strategies for preventing injury to yourself and residents.</w:t>
      </w:r>
    </w:p>
    <w:p w14:paraId="06697C52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your role in disaster preparedness and your responsibilities during an actual emergency.</w:t>
      </w:r>
    </w:p>
    <w:p w14:paraId="17D30B37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State general guidelines that should be followed in an emergency situation.</w:t>
      </w:r>
    </w:p>
    <w:p w14:paraId="16620404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Identify the signs of choking and demonstrate how to perform the Heimlich maneuver.</w:t>
      </w:r>
    </w:p>
    <w:p w14:paraId="4940C86C" w14:textId="77777777" w:rsidR="00AD7FD7" w:rsidRPr="00AD7FD7" w:rsidRDefault="00AD7FD7" w:rsidP="00AD7FD7">
      <w:pPr>
        <w:numPr>
          <w:ilvl w:val="0"/>
          <w:numId w:val="15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correct emergency care measures for a resident experiencing a heart attack, cardiac arrest, seizure, burns, hemorrhaging, and shock.</w:t>
      </w:r>
    </w:p>
    <w:p w14:paraId="1FE23400" w14:textId="77777777" w:rsidR="00AD7FD7" w:rsidRPr="00F83084" w:rsidRDefault="00AD7FD7" w:rsidP="00C542C8">
      <w:pPr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BFA5888" w14:textId="77777777" w:rsidR="00AD7FD7" w:rsidRDefault="00AD7FD7" w:rsidP="00AD7FD7">
      <w:pPr>
        <w:rPr>
          <w:rFonts w:asciiTheme="minorHAnsi" w:eastAsia="Times New Roman" w:hAnsiTheme="minorHAnsi" w:cstheme="minorHAnsi"/>
          <w:b/>
          <w:sz w:val="28"/>
          <w:szCs w:val="28"/>
        </w:rPr>
      </w:pPr>
      <w:r w:rsidRPr="00F83084">
        <w:rPr>
          <w:rFonts w:asciiTheme="minorHAnsi" w:eastAsia="Times New Roman" w:hAnsiTheme="minorHAnsi" w:cstheme="minorHAnsi"/>
          <w:b/>
          <w:sz w:val="28"/>
          <w:szCs w:val="28"/>
        </w:rPr>
        <w:t>Chapter 7: Documentation and Core Nursing Skills</w:t>
      </w:r>
    </w:p>
    <w:p w14:paraId="043C88DD" w14:textId="77777777" w:rsidR="00F83084" w:rsidRPr="00F83084" w:rsidRDefault="00F83084" w:rsidP="00AD7FD7">
      <w:pPr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4C9F675" w14:textId="0791ECF8" w:rsidR="00AD7FD7" w:rsidRPr="00AD7FD7" w:rsidRDefault="00AD7FD7" w:rsidP="00AD7FD7">
      <w:pPr>
        <w:rPr>
          <w:rFonts w:asciiTheme="minorHAnsi" w:eastAsia="Times New Roman" w:hAnsiTheme="minorHAnsi" w:cstheme="minorHAnsi"/>
          <w:b/>
          <w:sz w:val="28"/>
          <w:szCs w:val="28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5300A73E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the sources of information about residents.</w:t>
      </w:r>
    </w:p>
    <w:p w14:paraId="5B1CCCF7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difference between objective and subjective information.</w:t>
      </w:r>
    </w:p>
    <w:p w14:paraId="7AEFF898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your role in the care planning process.</w:t>
      </w:r>
    </w:p>
    <w:p w14:paraId="6320C964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when and how to report and document information about the resident.</w:t>
      </w:r>
    </w:p>
    <w:p w14:paraId="7BDAEA00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your role in the history and physical examination and the admission process.</w:t>
      </w:r>
    </w:p>
    <w:p w14:paraId="184FF8B0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methods for taking vital signs: temperature, pulse rate, respiration rate, and blood pressure.</w:t>
      </w:r>
    </w:p>
    <w:p w14:paraId="4F0446FC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how to measure height and weight using an upright scale.</w:t>
      </w:r>
    </w:p>
    <w:p w14:paraId="72242396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why protecting residents’ privacy is so important and describe measures you can take to ensure their privacy.</w:t>
      </w:r>
    </w:p>
    <w:p w14:paraId="6F761CDD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how to make an unoccupied and an occupied bed.</w:t>
      </w:r>
    </w:p>
    <w:p w14:paraId="213E2F5E" w14:textId="77777777" w:rsidR="00AD7FD7" w:rsidRPr="00AD7FD7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the use of a call system.</w:t>
      </w:r>
    </w:p>
    <w:p w14:paraId="69ABDDF8" w14:textId="77777777" w:rsidR="00AD7FD7" w:rsidRPr="00F83084" w:rsidRDefault="00AD7FD7" w:rsidP="00AD7FD7">
      <w:pPr>
        <w:numPr>
          <w:ilvl w:val="0"/>
          <w:numId w:val="16"/>
        </w:numPr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lastRenderedPageBreak/>
        <w:t>Describe your role in transferring and discharging a resident.</w:t>
      </w:r>
      <w:r w:rsidRPr="00AD7FD7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5EF1B775" w14:textId="56344EE9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>Chapter 8: Positioning, Moving, and Restorative Care</w:t>
      </w:r>
    </w:p>
    <w:p w14:paraId="7A966827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7726961A" w14:textId="77777777" w:rsidR="00AD7FD7" w:rsidRPr="00AD7FD7" w:rsidRDefault="00AD7FD7" w:rsidP="00AD7FD7">
      <w:pPr>
        <w:numPr>
          <w:ilvl w:val="0"/>
          <w:numId w:val="17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State the importance of moving and positioning residents correctly.</w:t>
      </w:r>
    </w:p>
    <w:p w14:paraId="1E59600E" w14:textId="77777777" w:rsidR="00AD7FD7" w:rsidRPr="00AD7FD7" w:rsidRDefault="00AD7FD7" w:rsidP="00AD7FD7">
      <w:pPr>
        <w:numPr>
          <w:ilvl w:val="0"/>
          <w:numId w:val="17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at least five questions to consider when preparing to move or position a resident.</w:t>
      </w:r>
    </w:p>
    <w:p w14:paraId="65C6AF42" w14:textId="77777777" w:rsidR="00AD7FD7" w:rsidRPr="00AD7FD7" w:rsidRDefault="00AD7FD7" w:rsidP="00AD7FD7">
      <w:pPr>
        <w:numPr>
          <w:ilvl w:val="0"/>
          <w:numId w:val="17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how to move a resident safely.</w:t>
      </w:r>
    </w:p>
    <w:p w14:paraId="123E5D55" w14:textId="77777777" w:rsidR="00AD7FD7" w:rsidRPr="00AD7FD7" w:rsidRDefault="00AD7FD7" w:rsidP="00AD7FD7">
      <w:pPr>
        <w:numPr>
          <w:ilvl w:val="0"/>
          <w:numId w:val="17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correct way to assist a resident who has fallen.</w:t>
      </w:r>
    </w:p>
    <w:p w14:paraId="7D8F3DFF" w14:textId="77777777" w:rsidR="00AD7FD7" w:rsidRPr="00AD7FD7" w:rsidRDefault="00AD7FD7" w:rsidP="00AD7FD7">
      <w:pPr>
        <w:numPr>
          <w:ilvl w:val="0"/>
          <w:numId w:val="17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your role in promoting residents’ independence.</w:t>
      </w:r>
    </w:p>
    <w:p w14:paraId="7B4A61B5" w14:textId="77777777" w:rsidR="00AD7FD7" w:rsidRPr="00AD7FD7" w:rsidRDefault="00AD7FD7" w:rsidP="00AD7FD7">
      <w:pPr>
        <w:numPr>
          <w:ilvl w:val="0"/>
          <w:numId w:val="17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the types of equipment used to enhance mobility and promote independence and describe how each is used.</w:t>
      </w:r>
    </w:p>
    <w:p w14:paraId="6F93698B" w14:textId="77777777" w:rsidR="00AD7FD7" w:rsidRPr="00AD7FD7" w:rsidRDefault="00AD7FD7" w:rsidP="00AD7FD7">
      <w:pPr>
        <w:numPr>
          <w:ilvl w:val="0"/>
          <w:numId w:val="17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range-of-motion exercises and assisted walking.</w:t>
      </w:r>
    </w:p>
    <w:p w14:paraId="2FC41551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0544DF07" w14:textId="540A05DB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>Chapter 9: Nutrition</w:t>
      </w:r>
    </w:p>
    <w:p w14:paraId="72D78D37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525172E9" w14:textId="77777777" w:rsidR="00AD7FD7" w:rsidRPr="00AD7FD7" w:rsidRDefault="00AD7FD7" w:rsidP="00AD7FD7">
      <w:pPr>
        <w:numPr>
          <w:ilvl w:val="0"/>
          <w:numId w:val="18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role of the facility food service department.</w:t>
      </w:r>
    </w:p>
    <w:p w14:paraId="19B23F45" w14:textId="77777777" w:rsidR="00AD7FD7" w:rsidRPr="00AD7FD7" w:rsidRDefault="00AD7FD7" w:rsidP="00AD7FD7">
      <w:pPr>
        <w:numPr>
          <w:ilvl w:val="0"/>
          <w:numId w:val="18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ways to provide and encourage good nutrition for residents.</w:t>
      </w:r>
    </w:p>
    <w:p w14:paraId="6631FFBF" w14:textId="77777777" w:rsidR="00AD7FD7" w:rsidRPr="00AD7FD7" w:rsidRDefault="00AD7FD7" w:rsidP="00AD7FD7">
      <w:pPr>
        <w:numPr>
          <w:ilvl w:val="0"/>
          <w:numId w:val="18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the five food groups.</w:t>
      </w:r>
    </w:p>
    <w:p w14:paraId="272D3FBE" w14:textId="77777777" w:rsidR="00AD7FD7" w:rsidRPr="00AD7FD7" w:rsidRDefault="00AD7FD7" w:rsidP="00AD7FD7">
      <w:pPr>
        <w:numPr>
          <w:ilvl w:val="0"/>
          <w:numId w:val="18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Provide examples of ways to make dining a pleasant experience.</w:t>
      </w:r>
    </w:p>
    <w:p w14:paraId="0DF33172" w14:textId="77777777" w:rsidR="00AD7FD7" w:rsidRPr="00AD7FD7" w:rsidRDefault="00AD7FD7" w:rsidP="00AD7FD7">
      <w:pPr>
        <w:numPr>
          <w:ilvl w:val="0"/>
          <w:numId w:val="18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how to properly record residents’ food and fluid intake and output.</w:t>
      </w:r>
    </w:p>
    <w:p w14:paraId="45BC9896" w14:textId="77777777" w:rsidR="00AD7FD7" w:rsidRPr="00AD7FD7" w:rsidRDefault="00AD7FD7" w:rsidP="00AD7FD7">
      <w:pPr>
        <w:numPr>
          <w:ilvl w:val="0"/>
          <w:numId w:val="18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why some residents need enteral nutrition or total parenteral nutrition and the methods used to provide it.</w:t>
      </w:r>
    </w:p>
    <w:p w14:paraId="6F3698D7" w14:textId="77777777" w:rsidR="00AD7FD7" w:rsidRPr="00AD7FD7" w:rsidRDefault="00AD7FD7" w:rsidP="00AD7FD7">
      <w:pPr>
        <w:numPr>
          <w:ilvl w:val="0"/>
          <w:numId w:val="18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your role in caring for a person receiving enteral feedings or total parenteral nutrition.</w:t>
      </w:r>
    </w:p>
    <w:p w14:paraId="1F8F94D4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7B8F3338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3FACDA76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6545C917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41406A98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1C9274F5" w14:textId="77BBD83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lastRenderedPageBreak/>
        <w:t>Chapter 10: Elimination</w:t>
      </w:r>
    </w:p>
    <w:p w14:paraId="075FF88A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07CE7E8F" w14:textId="77777777" w:rsidR="00AD7FD7" w:rsidRPr="00AD7FD7" w:rsidRDefault="00AD7FD7" w:rsidP="00AD7FD7">
      <w:pPr>
        <w:numPr>
          <w:ilvl w:val="0"/>
          <w:numId w:val="19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how to properly record residents’ output.</w:t>
      </w:r>
    </w:p>
    <w:p w14:paraId="17D9DED0" w14:textId="77777777" w:rsidR="00AD7FD7" w:rsidRPr="00AD7FD7" w:rsidRDefault="00AD7FD7" w:rsidP="00AD7FD7">
      <w:pPr>
        <w:numPr>
          <w:ilvl w:val="0"/>
          <w:numId w:val="19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ways to help residents maintain their dignity when you help them with elimination.</w:t>
      </w:r>
    </w:p>
    <w:p w14:paraId="1C458125" w14:textId="77777777" w:rsidR="00AD7FD7" w:rsidRPr="00AD7FD7" w:rsidRDefault="00AD7FD7" w:rsidP="00AD7FD7">
      <w:pPr>
        <w:numPr>
          <w:ilvl w:val="0"/>
          <w:numId w:val="19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and describe equipment used to help with elimination.</w:t>
      </w:r>
    </w:p>
    <w:p w14:paraId="31782908" w14:textId="77777777" w:rsidR="00AD7FD7" w:rsidRPr="00AD7FD7" w:rsidRDefault="00AD7FD7" w:rsidP="00AD7FD7">
      <w:pPr>
        <w:numPr>
          <w:ilvl w:val="0"/>
          <w:numId w:val="19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correct ways to help a resident use a bedpan, urinal, and portable commode.</w:t>
      </w:r>
    </w:p>
    <w:p w14:paraId="69CAE169" w14:textId="77777777" w:rsidR="00AD7FD7" w:rsidRPr="00AD7FD7" w:rsidRDefault="00AD7FD7" w:rsidP="00AD7FD7">
      <w:pPr>
        <w:numPr>
          <w:ilvl w:val="0"/>
          <w:numId w:val="19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State how to identify changes in residents’ elimination patterns.</w:t>
      </w:r>
    </w:p>
    <w:p w14:paraId="27365A41" w14:textId="77777777" w:rsidR="00AD7FD7" w:rsidRPr="00AD7FD7" w:rsidRDefault="00AD7FD7" w:rsidP="00AD7FD7">
      <w:pPr>
        <w:numPr>
          <w:ilvl w:val="0"/>
          <w:numId w:val="19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Demonstrate specimen collection techniques.</w:t>
      </w:r>
    </w:p>
    <w:p w14:paraId="6B3132AC" w14:textId="77777777" w:rsidR="00AD7FD7" w:rsidRPr="00AD7FD7" w:rsidRDefault="00AD7FD7" w:rsidP="00AD7FD7">
      <w:pPr>
        <w:numPr>
          <w:ilvl w:val="0"/>
          <w:numId w:val="19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your role in ostomy care.</w:t>
      </w:r>
    </w:p>
    <w:p w14:paraId="0EC31BD4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5971E020" w14:textId="0FEF8A6C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>Chapter 11: Aging and Chronic Disease Management</w:t>
      </w:r>
    </w:p>
    <w:p w14:paraId="489A37B1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5F575A8A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the body systems and name and describe the major structures and functions of each system.</w:t>
      </w:r>
    </w:p>
    <w:p w14:paraId="353946C9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Provide examples of age-related changes in each body system.</w:t>
      </w:r>
    </w:p>
    <w:p w14:paraId="715D6103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Differentiate between acute and chronic conditions.</w:t>
      </w:r>
    </w:p>
    <w:p w14:paraId="265FA1AF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importance of early detection of cancer.</w:t>
      </w:r>
    </w:p>
    <w:p w14:paraId="3DCA7823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how the body responds to infection.</w:t>
      </w:r>
    </w:p>
    <w:p w14:paraId="1B6FAE15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Provide at least five examples of information and observations that should be reported to the charge nurse.</w:t>
      </w:r>
    </w:p>
    <w:p w14:paraId="26762D87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and describe common diseases and conditions that affect each body system, along with their associated signs and symptoms.</w:t>
      </w:r>
    </w:p>
    <w:p w14:paraId="1EBD5BFA" w14:textId="77777777" w:rsidR="00AD7FD7" w:rsidRPr="00AD7FD7" w:rsidRDefault="00AD7FD7" w:rsidP="00AD7FD7">
      <w:pPr>
        <w:numPr>
          <w:ilvl w:val="0"/>
          <w:numId w:val="20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the nurse assistant’s role in observation and care of residents with these diseases and conditions.</w:t>
      </w:r>
    </w:p>
    <w:p w14:paraId="6E0F537A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5F4630FE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22D27012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7E221650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7CBEE89B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42EE71BA" w14:textId="77777777" w:rsid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617E47AE" w14:textId="4F57C022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F83084">
        <w:rPr>
          <w:rFonts w:asciiTheme="minorHAnsi" w:hAnsiTheme="minorHAnsi" w:cstheme="minorHAnsi"/>
          <w:b/>
          <w:sz w:val="28"/>
          <w:szCs w:val="28"/>
        </w:rPr>
        <w:lastRenderedPageBreak/>
        <w:t>Chapter 12: Advances Specialty Care Environments</w:t>
      </w:r>
    </w:p>
    <w:p w14:paraId="384C1483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59BBB11E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your role in caring for diabetic residents.</w:t>
      </w:r>
    </w:p>
    <w:p w14:paraId="1086A956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various methods used for oxygen delivery and your role in oxygen administration.</w:t>
      </w:r>
    </w:p>
    <w:p w14:paraId="191B0F21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the signs and symptoms to observe and report when a resident is receiving dialysis.</w:t>
      </w:r>
    </w:p>
    <w:p w14:paraId="3E201205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types of hot and cold applications and the purposes of each.</w:t>
      </w:r>
    </w:p>
    <w:p w14:paraId="6F602A06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your role in preoperative and postoperative care of residents undergoing surgery.</w:t>
      </w:r>
    </w:p>
    <w:p w14:paraId="57390AB6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Define developmental and intellectual disabilities.</w:t>
      </w:r>
    </w:p>
    <w:p w14:paraId="425CBC90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your role in caring for residents who are developmentally disabled.</w:t>
      </w:r>
    </w:p>
    <w:p w14:paraId="7ABAAEFC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five symptoms associated with each stage of Alzheimer’s disease.</w:t>
      </w:r>
    </w:p>
    <w:p w14:paraId="66D7EF1B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State six principles that should guide your care of residents with Alzheimer’s disease and related disorders.</w:t>
      </w:r>
    </w:p>
    <w:p w14:paraId="04FCDEDD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techniques used to responding to residents’ behavioral symptoms.</w:t>
      </w:r>
    </w:p>
    <w:p w14:paraId="73FE8804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your role in helping residents with Alzheimer’s and related disorders with activities of daily living.</w:t>
      </w:r>
    </w:p>
    <w:p w14:paraId="06B50974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Define mental health disorders and provide examples.</w:t>
      </w:r>
    </w:p>
    <w:p w14:paraId="6A384E53" w14:textId="77777777" w:rsidR="00AD7FD7" w:rsidRPr="00AD7FD7" w:rsidRDefault="00AD7FD7" w:rsidP="00AD7FD7">
      <w:pPr>
        <w:numPr>
          <w:ilvl w:val="0"/>
          <w:numId w:val="21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symptoms of substance abuse disorder.</w:t>
      </w:r>
    </w:p>
    <w:p w14:paraId="7472BA34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0D21C648" w14:textId="5164594D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>Chapter 13: Comfort Care and End of Life</w:t>
      </w:r>
    </w:p>
    <w:p w14:paraId="4CE31757" w14:textId="77777777" w:rsidR="00AD7FD7" w:rsidRPr="00AD7FD7" w:rsidRDefault="00AD7FD7" w:rsidP="00AD7FD7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3F0347A9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methods used to assess a resident’s level of pain and your responsibility for reporting pain.</w:t>
      </w:r>
    </w:p>
    <w:p w14:paraId="7BE0FD2D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signs you may see that indicate a resident is in pain.</w:t>
      </w:r>
    </w:p>
    <w:p w14:paraId="015D9EF0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the possible side effects of pain medications.</w:t>
      </w:r>
    </w:p>
    <w:p w14:paraId="7FA70CC3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complementary or alternative therapies commonly used to manage pain.</w:t>
      </w:r>
    </w:p>
    <w:p w14:paraId="46A1A228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ways to promote comfort and sleep.</w:t>
      </w:r>
    </w:p>
    <w:p w14:paraId="41D6AD93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purpose of advance directives such as a living will.</w:t>
      </w:r>
    </w:p>
    <w:p w14:paraId="63CDC075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Name and describe common feelings people have about death.</w:t>
      </w:r>
    </w:p>
    <w:p w14:paraId="675D4376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Define the </w:t>
      </w:r>
      <w:proofErr w:type="spellStart"/>
      <w:r w:rsidRPr="00F83084">
        <w:rPr>
          <w:rFonts w:asciiTheme="minorHAnsi" w:eastAsia="Times New Roman" w:hAnsiTheme="minorHAnsi" w:cstheme="minorHAnsi"/>
          <w:sz w:val="24"/>
          <w:szCs w:val="24"/>
        </w:rPr>
        <w:t>Kübler</w:t>
      </w:r>
      <w:proofErr w:type="spellEnd"/>
      <w:r w:rsidRPr="00F83084">
        <w:rPr>
          <w:rFonts w:asciiTheme="minorHAnsi" w:eastAsia="Times New Roman" w:hAnsiTheme="minorHAnsi" w:cstheme="minorHAnsi"/>
          <w:sz w:val="24"/>
          <w:szCs w:val="24"/>
        </w:rPr>
        <w:t>-Ross five stages of grief.</w:t>
      </w:r>
    </w:p>
    <w:p w14:paraId="7FF1E27A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goals of end-of-life care and your role in providing this care.</w:t>
      </w:r>
    </w:p>
    <w:p w14:paraId="7D8A4FA3" w14:textId="77777777" w:rsidR="00AD7FD7" w:rsidRPr="00AD7FD7" w:rsidRDefault="00AD7FD7" w:rsidP="00AD7FD7">
      <w:pPr>
        <w:numPr>
          <w:ilvl w:val="0"/>
          <w:numId w:val="22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the care of the body after death.</w:t>
      </w:r>
    </w:p>
    <w:p w14:paraId="11C2B00C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3E1E2104" w14:textId="76C45129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  <w:r w:rsidRPr="00F83084">
        <w:rPr>
          <w:rFonts w:asciiTheme="minorHAnsi" w:hAnsiTheme="minorHAnsi" w:cstheme="minorHAnsi"/>
          <w:b/>
          <w:sz w:val="28"/>
          <w:szCs w:val="28"/>
        </w:rPr>
        <w:t xml:space="preserve">Chapter 14: </w:t>
      </w:r>
      <w:r w:rsidR="00F83084" w:rsidRPr="00F83084">
        <w:rPr>
          <w:rFonts w:asciiTheme="minorHAnsi" w:hAnsiTheme="minorHAnsi" w:cstheme="minorHAnsi"/>
          <w:b/>
          <w:sz w:val="28"/>
          <w:szCs w:val="28"/>
        </w:rPr>
        <w:t>Ethics, Law, and Regulatory Guidelines</w:t>
      </w:r>
    </w:p>
    <w:p w14:paraId="049612ED" w14:textId="77777777" w:rsidR="00F83084" w:rsidRPr="00F83084" w:rsidRDefault="00F83084" w:rsidP="00F83084">
      <w:pPr>
        <w:shd w:val="clear" w:color="auto" w:fill="FFFFFF"/>
        <w:spacing w:before="180" w:after="180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b/>
          <w:bCs/>
          <w:sz w:val="24"/>
          <w:szCs w:val="24"/>
        </w:rPr>
        <w:t>Objectives:</w:t>
      </w:r>
    </w:p>
    <w:p w14:paraId="0C60B716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Define ethics and explain why ethical decision making is important in health care.</w:t>
      </w:r>
    </w:p>
    <w:p w14:paraId="755C882D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purpose of a code of conduct for health care professionals.</w:t>
      </w:r>
    </w:p>
    <w:p w14:paraId="79E12799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the role played by an ombudsman.</w:t>
      </w:r>
    </w:p>
    <w:p w14:paraId="4DB8FF29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the long term care survey and the purpose.</w:t>
      </w:r>
    </w:p>
    <w:p w14:paraId="4D2194FF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steps that are part of the survey process.</w:t>
      </w:r>
    </w:p>
    <w:p w14:paraId="1C5DD0F5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Provide examples of common survey questions.</w:t>
      </w:r>
    </w:p>
    <w:p w14:paraId="56260412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Explain your role in facility surveys.</w:t>
      </w:r>
    </w:p>
    <w:p w14:paraId="0B7701CE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how OBRA 87 impacted nurse assistant training.</w:t>
      </w:r>
    </w:p>
    <w:p w14:paraId="6F8CF873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List what is required to be eligible to take the state nurse aide competency exam.</w:t>
      </w:r>
    </w:p>
    <w:p w14:paraId="0E2451F6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Describe the nurse aide registry.</w:t>
      </w:r>
    </w:p>
    <w:p w14:paraId="2268F959" w14:textId="77777777" w:rsidR="00F83084" w:rsidRPr="00F83084" w:rsidRDefault="00F83084" w:rsidP="00F83084">
      <w:pPr>
        <w:numPr>
          <w:ilvl w:val="0"/>
          <w:numId w:val="23"/>
        </w:numPr>
        <w:shd w:val="clear" w:color="auto" w:fill="FFFFFF"/>
        <w:spacing w:before="180" w:after="180"/>
        <w:ind w:left="375"/>
        <w:rPr>
          <w:rFonts w:asciiTheme="minorHAnsi" w:eastAsia="Times New Roman" w:hAnsiTheme="minorHAnsi" w:cstheme="minorHAnsi"/>
          <w:sz w:val="24"/>
          <w:szCs w:val="24"/>
        </w:rPr>
      </w:pPr>
      <w:r w:rsidRPr="00F83084">
        <w:rPr>
          <w:rFonts w:asciiTheme="minorHAnsi" w:eastAsia="Times New Roman" w:hAnsiTheme="minorHAnsi" w:cstheme="minorHAnsi"/>
          <w:sz w:val="24"/>
          <w:szCs w:val="24"/>
        </w:rPr>
        <w:t>Provide examples of tips for taking the state nurse aide competency exam.</w:t>
      </w:r>
    </w:p>
    <w:p w14:paraId="646A8C7A" w14:textId="77777777" w:rsidR="00F83084" w:rsidRPr="00F83084" w:rsidRDefault="00F83084" w:rsidP="00C542C8">
      <w:pPr>
        <w:rPr>
          <w:rFonts w:asciiTheme="minorHAnsi" w:hAnsiTheme="minorHAnsi" w:cstheme="minorHAnsi"/>
          <w:b/>
          <w:sz w:val="28"/>
          <w:szCs w:val="28"/>
        </w:rPr>
      </w:pPr>
    </w:p>
    <w:p w14:paraId="739DFB6B" w14:textId="77777777" w:rsidR="00AD7FD7" w:rsidRPr="00F83084" w:rsidRDefault="00AD7FD7" w:rsidP="00C542C8">
      <w:pPr>
        <w:rPr>
          <w:rFonts w:asciiTheme="minorHAnsi" w:hAnsiTheme="minorHAnsi" w:cstheme="minorHAnsi"/>
          <w:b/>
          <w:sz w:val="28"/>
          <w:szCs w:val="28"/>
        </w:rPr>
      </w:pPr>
    </w:p>
    <w:sectPr w:rsidR="00AD7FD7" w:rsidRPr="00F83084" w:rsidSect="00C54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84B18" w14:textId="77777777" w:rsidR="00334774" w:rsidRDefault="00334774" w:rsidP="00CE2A46">
      <w:r>
        <w:separator/>
      </w:r>
    </w:p>
  </w:endnote>
  <w:endnote w:type="continuationSeparator" w:id="0">
    <w:p w14:paraId="7FA459CF" w14:textId="77777777" w:rsidR="00334774" w:rsidRDefault="00334774" w:rsidP="00CE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1E279" w14:textId="77777777" w:rsidR="00D0155A" w:rsidRDefault="00D01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907D8" w14:textId="230BCA2C" w:rsidR="00AF6093" w:rsidRDefault="00AF6093" w:rsidP="00AF6093">
    <w:pPr>
      <w:pStyle w:val="NoSpacing"/>
      <w:ind w:right="-65"/>
      <w:jc w:val="both"/>
      <w:rPr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FEFBFC" wp14:editId="1657C7EA">
              <wp:simplePos x="0" y="0"/>
              <wp:positionH relativeFrom="margin">
                <wp:align>center</wp:align>
              </wp:positionH>
              <wp:positionV relativeFrom="paragraph">
                <wp:posOffset>54458</wp:posOffset>
              </wp:positionV>
              <wp:extent cx="6858000" cy="45719"/>
              <wp:effectExtent l="0" t="0" r="0" b="0"/>
              <wp:wrapNone/>
              <wp:docPr id="7" name="Flowchart: Proces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45719"/>
                      </a:xfrm>
                      <a:prstGeom prst="flowChartProcess">
                        <a:avLst/>
                      </a:prstGeom>
                      <a:solidFill>
                        <a:srgbClr val="318F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4F40810" id="_x0000_t109" coordsize="21600,21600" o:spt="109" path="m,l,21600r21600,l21600,xe">
              <v:stroke joinstyle="miter"/>
              <v:path gradientshapeok="t" o:connecttype="rect"/>
            </v:shapetype>
            <v:shape id="Flowchart: Process 7" o:spid="_x0000_s1026" type="#_x0000_t109" style="position:absolute;margin-left:0;margin-top:4.3pt;width:540pt;height:3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" fillcolor="#318fc9" stroked="f" strokeweight="2pt">
              <w10:wrap anchorx="margin"/>
            </v:shape>
          </w:pict>
        </mc:Fallback>
      </mc:AlternateContent>
    </w:r>
  </w:p>
  <w:tbl>
    <w:tblPr>
      <w:tblStyle w:val="TableGrid"/>
      <w:tblW w:w="1040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603"/>
      <w:gridCol w:w="3287"/>
    </w:tblGrid>
    <w:tr w:rsidR="00F1666F" w14:paraId="60E213FF" w14:textId="77777777" w:rsidTr="00AF6093">
      <w:tc>
        <w:tcPr>
          <w:tcW w:w="3510" w:type="dxa"/>
        </w:tcPr>
        <w:p w14:paraId="64FABF7D" w14:textId="5C2543FE" w:rsidR="000143A1" w:rsidRPr="000143A1" w:rsidRDefault="00AF6093" w:rsidP="000143A1">
          <w:pPr>
            <w:pStyle w:val="NoSpacing"/>
            <w:ind w:right="-65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</w:t>
          </w:r>
          <w:r w:rsidR="000143A1" w:rsidRPr="000143A1">
            <w:rPr>
              <w:rFonts w:ascii="Arial" w:hAnsi="Arial" w:cs="Arial"/>
              <w:sz w:val="16"/>
              <w:szCs w:val="16"/>
            </w:rPr>
            <w:t>ww.</w:t>
          </w:r>
          <w:r w:rsidR="00C542C8">
            <w:rPr>
              <w:rFonts w:ascii="Arial" w:hAnsi="Arial" w:cs="Arial"/>
              <w:sz w:val="16"/>
              <w:szCs w:val="16"/>
            </w:rPr>
            <w:t>academicplatforms.com</w:t>
          </w:r>
        </w:p>
        <w:p w14:paraId="36565E65" w14:textId="6BE77A56" w:rsidR="00F1666F" w:rsidRPr="00AF6093" w:rsidRDefault="00AF6093" w:rsidP="000143A1">
          <w:pPr>
            <w:pStyle w:val="NoSpacing"/>
            <w:ind w:right="-65"/>
            <w:jc w:val="center"/>
            <w:rPr>
              <w:rFonts w:ascii="Calibri" w:hAnsi="Calibri" w:cs="Calibri"/>
              <w:color w:val="808080" w:themeColor="background1" w:themeShade="80"/>
              <w:sz w:val="16"/>
              <w:szCs w:val="16"/>
            </w:rPr>
          </w:pPr>
          <w:r w:rsidRPr="005A5A16">
            <w:rPr>
              <w:rFonts w:ascii="Arial" w:hAnsi="Arial" w:cs="Arial"/>
              <w:sz w:val="16"/>
              <w:szCs w:val="16"/>
            </w:rPr>
            <w:t>info@</w:t>
          </w:r>
          <w:r w:rsidR="00C542C8">
            <w:rPr>
              <w:rFonts w:ascii="Arial" w:hAnsi="Arial" w:cs="Arial"/>
              <w:sz w:val="16"/>
              <w:szCs w:val="16"/>
            </w:rPr>
            <w:t>academicplatforms.com</w:t>
          </w:r>
        </w:p>
      </w:tc>
      <w:tc>
        <w:tcPr>
          <w:tcW w:w="3603" w:type="dxa"/>
        </w:tcPr>
        <w:p w14:paraId="1802A694" w14:textId="77777777" w:rsidR="000143A1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1415 Bardstown Road</w:t>
          </w:r>
        </w:p>
        <w:p w14:paraId="2A701E30" w14:textId="38BD305E" w:rsidR="00FC5A44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Louisville, Kentucky 40204</w:t>
          </w:r>
        </w:p>
      </w:tc>
      <w:tc>
        <w:tcPr>
          <w:tcW w:w="3287" w:type="dxa"/>
        </w:tcPr>
        <w:p w14:paraId="728C8FFD" w14:textId="77777777" w:rsidR="000143A1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Contact</w:t>
          </w:r>
        </w:p>
        <w:p w14:paraId="2A42D495" w14:textId="7E468B49" w:rsidR="000143A1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(502) 221-7765</w:t>
          </w:r>
        </w:p>
      </w:tc>
    </w:tr>
  </w:tbl>
  <w:p w14:paraId="22C7D224" w14:textId="77777777" w:rsidR="00AF6093" w:rsidRPr="00141EC5" w:rsidRDefault="00AF6093" w:rsidP="00AF6093">
    <w:pPr>
      <w:pStyle w:val="NoSpacing"/>
      <w:ind w:right="-65"/>
      <w:jc w:val="both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6CEE7" w14:textId="77777777" w:rsidR="00D0155A" w:rsidRDefault="00D01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4C087" w14:textId="77777777" w:rsidR="00334774" w:rsidRDefault="00334774" w:rsidP="00CE2A46">
      <w:r>
        <w:separator/>
      </w:r>
    </w:p>
  </w:footnote>
  <w:footnote w:type="continuationSeparator" w:id="0">
    <w:p w14:paraId="5AFCD1F2" w14:textId="77777777" w:rsidR="00334774" w:rsidRDefault="00334774" w:rsidP="00CE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9D38B" w14:textId="77777777" w:rsidR="00D0155A" w:rsidRDefault="00D015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34DC3" w14:textId="35C33E6C" w:rsidR="005531CE" w:rsidRDefault="00C542C8" w:rsidP="00F1666F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841942" wp14:editId="1E3E8137">
              <wp:simplePos x="0" y="0"/>
              <wp:positionH relativeFrom="margin">
                <wp:align>left</wp:align>
              </wp:positionH>
              <wp:positionV relativeFrom="paragraph">
                <wp:posOffset>819150</wp:posOffset>
              </wp:positionV>
              <wp:extent cx="7034213" cy="45719"/>
              <wp:effectExtent l="0" t="0" r="0" b="0"/>
              <wp:wrapNone/>
              <wp:docPr id="6" name="Flowchart: Proces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4213" cy="45719"/>
                      </a:xfrm>
                      <a:prstGeom prst="flowChartProcess">
                        <a:avLst/>
                      </a:prstGeom>
                      <a:solidFill>
                        <a:srgbClr val="318F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4B01133" id="_x0000_t109" coordsize="21600,21600" o:spt="109" path="m,l,21600r21600,l21600,xe">
              <v:stroke joinstyle="miter"/>
              <v:path gradientshapeok="t" o:connecttype="rect"/>
            </v:shapetype>
            <v:shape id="Flowchart: Process 6" o:spid="_x0000_s1026" type="#_x0000_t109" style="position:absolute;margin-left:0;margin-top:64.5pt;width:553.9pt;height:3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" fillcolor="#318fc9" stroked="f" strokeweight="2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21AE9F4" wp14:editId="4D7A0CA5">
          <wp:extent cx="2047558" cy="818370"/>
          <wp:effectExtent l="0" t="0" r="0" b="1270"/>
          <wp:docPr id="1197574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745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699" cy="898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1CE">
      <w:t xml:space="preserve">                                                   </w:t>
    </w:r>
    <w:r w:rsidR="005531CE">
      <w:tab/>
      <w:t xml:space="preserve">                                             </w:t>
    </w:r>
  </w:p>
  <w:p w14:paraId="7A2CC080" w14:textId="4AE45CA7" w:rsidR="00C542C8" w:rsidRPr="00D779C1" w:rsidRDefault="00C542C8" w:rsidP="00F1666F">
    <w:pPr>
      <w:pStyle w:val="Header"/>
      <w:tabs>
        <w:tab w:val="left" w:pos="7200"/>
      </w:tabs>
      <w:rPr>
        <w:color w:val="7B7B7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9E51" w14:textId="77777777" w:rsidR="00D0155A" w:rsidRDefault="00D015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9BB"/>
    <w:multiLevelType w:val="multilevel"/>
    <w:tmpl w:val="E20C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00E43"/>
    <w:multiLevelType w:val="hybridMultilevel"/>
    <w:tmpl w:val="B5AC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6017"/>
    <w:multiLevelType w:val="multilevel"/>
    <w:tmpl w:val="3434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B3DBE"/>
    <w:multiLevelType w:val="multilevel"/>
    <w:tmpl w:val="EB76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B1004"/>
    <w:multiLevelType w:val="hybridMultilevel"/>
    <w:tmpl w:val="5E92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206BE"/>
    <w:multiLevelType w:val="multilevel"/>
    <w:tmpl w:val="CCC2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D0ABE"/>
    <w:multiLevelType w:val="multilevel"/>
    <w:tmpl w:val="9948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65008"/>
    <w:multiLevelType w:val="hybridMultilevel"/>
    <w:tmpl w:val="FB98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4329E"/>
    <w:multiLevelType w:val="multilevel"/>
    <w:tmpl w:val="0EAE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6291B"/>
    <w:multiLevelType w:val="hybridMultilevel"/>
    <w:tmpl w:val="71DC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286E"/>
    <w:multiLevelType w:val="multilevel"/>
    <w:tmpl w:val="9CF4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46A3A"/>
    <w:multiLevelType w:val="multilevel"/>
    <w:tmpl w:val="2426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EB01CC"/>
    <w:multiLevelType w:val="multilevel"/>
    <w:tmpl w:val="521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E52064"/>
    <w:multiLevelType w:val="multilevel"/>
    <w:tmpl w:val="AC4E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E3333"/>
    <w:multiLevelType w:val="multilevel"/>
    <w:tmpl w:val="CC54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608B7"/>
    <w:multiLevelType w:val="hybridMultilevel"/>
    <w:tmpl w:val="0474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04EF"/>
    <w:multiLevelType w:val="multilevel"/>
    <w:tmpl w:val="034E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7325"/>
    <w:multiLevelType w:val="multilevel"/>
    <w:tmpl w:val="49F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B01900"/>
    <w:multiLevelType w:val="multilevel"/>
    <w:tmpl w:val="A44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BF578A"/>
    <w:multiLevelType w:val="hybridMultilevel"/>
    <w:tmpl w:val="3002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E77F3"/>
    <w:multiLevelType w:val="multilevel"/>
    <w:tmpl w:val="D920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85D85"/>
    <w:multiLevelType w:val="hybridMultilevel"/>
    <w:tmpl w:val="9A66C67E"/>
    <w:lvl w:ilvl="0" w:tplc="AC6C4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05B9"/>
    <w:multiLevelType w:val="multilevel"/>
    <w:tmpl w:val="940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5"/>
  </w:num>
  <w:num w:numId="5">
    <w:abstractNumId w:val="1"/>
  </w:num>
  <w:num w:numId="6">
    <w:abstractNumId w:val="7"/>
  </w:num>
  <w:num w:numId="7">
    <w:abstractNumId w:val="21"/>
  </w:num>
  <w:num w:numId="8">
    <w:abstractNumId w:val="22"/>
  </w:num>
  <w:num w:numId="9">
    <w:abstractNumId w:val="14"/>
  </w:num>
  <w:num w:numId="10">
    <w:abstractNumId w:val="0"/>
  </w:num>
  <w:num w:numId="11">
    <w:abstractNumId w:val="18"/>
  </w:num>
  <w:num w:numId="12">
    <w:abstractNumId w:val="3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2"/>
  </w:num>
  <w:num w:numId="19">
    <w:abstractNumId w:val="10"/>
  </w:num>
  <w:num w:numId="20">
    <w:abstractNumId w:val="13"/>
  </w:num>
  <w:num w:numId="21">
    <w:abstractNumId w:val="12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46"/>
    <w:rsid w:val="000143A1"/>
    <w:rsid w:val="00022FAB"/>
    <w:rsid w:val="0004330D"/>
    <w:rsid w:val="00052422"/>
    <w:rsid w:val="00055577"/>
    <w:rsid w:val="00064133"/>
    <w:rsid w:val="00082E16"/>
    <w:rsid w:val="000B1419"/>
    <w:rsid w:val="000B1D51"/>
    <w:rsid w:val="000B652C"/>
    <w:rsid w:val="000C5694"/>
    <w:rsid w:val="000D4D1A"/>
    <w:rsid w:val="000E3F33"/>
    <w:rsid w:val="000F5F0D"/>
    <w:rsid w:val="00104310"/>
    <w:rsid w:val="00107A3E"/>
    <w:rsid w:val="00121A18"/>
    <w:rsid w:val="001253E8"/>
    <w:rsid w:val="00141EC5"/>
    <w:rsid w:val="00143F03"/>
    <w:rsid w:val="00154BF4"/>
    <w:rsid w:val="00162602"/>
    <w:rsid w:val="001953F2"/>
    <w:rsid w:val="00195CF6"/>
    <w:rsid w:val="001A4F6A"/>
    <w:rsid w:val="001B0D49"/>
    <w:rsid w:val="001B126E"/>
    <w:rsid w:val="001C2E21"/>
    <w:rsid w:val="001D75D9"/>
    <w:rsid w:val="001E20E4"/>
    <w:rsid w:val="001F3AA7"/>
    <w:rsid w:val="00230310"/>
    <w:rsid w:val="00236833"/>
    <w:rsid w:val="0025690E"/>
    <w:rsid w:val="00264A33"/>
    <w:rsid w:val="00294AF3"/>
    <w:rsid w:val="002A47B7"/>
    <w:rsid w:val="002C3F14"/>
    <w:rsid w:val="002C7BD5"/>
    <w:rsid w:val="002E5240"/>
    <w:rsid w:val="002E5675"/>
    <w:rsid w:val="002E6018"/>
    <w:rsid w:val="003067A6"/>
    <w:rsid w:val="003159CA"/>
    <w:rsid w:val="00332C38"/>
    <w:rsid w:val="00334774"/>
    <w:rsid w:val="00341774"/>
    <w:rsid w:val="00384277"/>
    <w:rsid w:val="003B08CD"/>
    <w:rsid w:val="003B2ECA"/>
    <w:rsid w:val="003B4072"/>
    <w:rsid w:val="003E3130"/>
    <w:rsid w:val="003E6AF0"/>
    <w:rsid w:val="00423884"/>
    <w:rsid w:val="00431663"/>
    <w:rsid w:val="00443AF1"/>
    <w:rsid w:val="00455054"/>
    <w:rsid w:val="00461C64"/>
    <w:rsid w:val="00482F3D"/>
    <w:rsid w:val="004903AA"/>
    <w:rsid w:val="00490790"/>
    <w:rsid w:val="004A2F17"/>
    <w:rsid w:val="004B1044"/>
    <w:rsid w:val="004B7374"/>
    <w:rsid w:val="004B7CC0"/>
    <w:rsid w:val="004F09E3"/>
    <w:rsid w:val="004F6196"/>
    <w:rsid w:val="00516A16"/>
    <w:rsid w:val="005531CE"/>
    <w:rsid w:val="00562EBE"/>
    <w:rsid w:val="00582E38"/>
    <w:rsid w:val="00585DA9"/>
    <w:rsid w:val="005A5A16"/>
    <w:rsid w:val="00610BA8"/>
    <w:rsid w:val="006122BE"/>
    <w:rsid w:val="00656688"/>
    <w:rsid w:val="00682D94"/>
    <w:rsid w:val="006A5011"/>
    <w:rsid w:val="00726B98"/>
    <w:rsid w:val="00735A19"/>
    <w:rsid w:val="007652D9"/>
    <w:rsid w:val="00774974"/>
    <w:rsid w:val="0079145A"/>
    <w:rsid w:val="007D6597"/>
    <w:rsid w:val="00812515"/>
    <w:rsid w:val="00835D31"/>
    <w:rsid w:val="0083676B"/>
    <w:rsid w:val="00843CF9"/>
    <w:rsid w:val="00844E1F"/>
    <w:rsid w:val="00852B59"/>
    <w:rsid w:val="0086028D"/>
    <w:rsid w:val="00872891"/>
    <w:rsid w:val="008802BC"/>
    <w:rsid w:val="00887A5E"/>
    <w:rsid w:val="00894B85"/>
    <w:rsid w:val="0089742C"/>
    <w:rsid w:val="008D547C"/>
    <w:rsid w:val="008D64E5"/>
    <w:rsid w:val="008D66E0"/>
    <w:rsid w:val="008E31AA"/>
    <w:rsid w:val="008E3E38"/>
    <w:rsid w:val="008F15BD"/>
    <w:rsid w:val="008F1AB8"/>
    <w:rsid w:val="008F69CE"/>
    <w:rsid w:val="00911F44"/>
    <w:rsid w:val="00943F24"/>
    <w:rsid w:val="00947A32"/>
    <w:rsid w:val="009519EA"/>
    <w:rsid w:val="009544B9"/>
    <w:rsid w:val="00957D93"/>
    <w:rsid w:val="009601DE"/>
    <w:rsid w:val="009B69FA"/>
    <w:rsid w:val="009C7296"/>
    <w:rsid w:val="009D4CE8"/>
    <w:rsid w:val="009E3D24"/>
    <w:rsid w:val="009F1583"/>
    <w:rsid w:val="009F2F25"/>
    <w:rsid w:val="009F3094"/>
    <w:rsid w:val="00A03899"/>
    <w:rsid w:val="00A25291"/>
    <w:rsid w:val="00A444C8"/>
    <w:rsid w:val="00A47AA6"/>
    <w:rsid w:val="00A61C81"/>
    <w:rsid w:val="00A70A1E"/>
    <w:rsid w:val="00A77A30"/>
    <w:rsid w:val="00AA1977"/>
    <w:rsid w:val="00AA25FB"/>
    <w:rsid w:val="00AA3454"/>
    <w:rsid w:val="00AA63F1"/>
    <w:rsid w:val="00AB26DE"/>
    <w:rsid w:val="00AB37ED"/>
    <w:rsid w:val="00AC67D8"/>
    <w:rsid w:val="00AD7FD7"/>
    <w:rsid w:val="00AE2C55"/>
    <w:rsid w:val="00AF6093"/>
    <w:rsid w:val="00B119AA"/>
    <w:rsid w:val="00B1347B"/>
    <w:rsid w:val="00B37E5F"/>
    <w:rsid w:val="00B576A8"/>
    <w:rsid w:val="00B87B7F"/>
    <w:rsid w:val="00BD2CE3"/>
    <w:rsid w:val="00C01E48"/>
    <w:rsid w:val="00C37D04"/>
    <w:rsid w:val="00C45C83"/>
    <w:rsid w:val="00C52B4B"/>
    <w:rsid w:val="00C53EA4"/>
    <w:rsid w:val="00C542C8"/>
    <w:rsid w:val="00C707AE"/>
    <w:rsid w:val="00C72909"/>
    <w:rsid w:val="00C72E13"/>
    <w:rsid w:val="00C83B89"/>
    <w:rsid w:val="00C86413"/>
    <w:rsid w:val="00C87495"/>
    <w:rsid w:val="00CA7B2A"/>
    <w:rsid w:val="00CE2A46"/>
    <w:rsid w:val="00D0155A"/>
    <w:rsid w:val="00D033C3"/>
    <w:rsid w:val="00D21C4A"/>
    <w:rsid w:val="00D24818"/>
    <w:rsid w:val="00D42E04"/>
    <w:rsid w:val="00D53822"/>
    <w:rsid w:val="00D56E36"/>
    <w:rsid w:val="00D62687"/>
    <w:rsid w:val="00D63921"/>
    <w:rsid w:val="00D66779"/>
    <w:rsid w:val="00D708E6"/>
    <w:rsid w:val="00D76176"/>
    <w:rsid w:val="00D779C1"/>
    <w:rsid w:val="00D919AF"/>
    <w:rsid w:val="00D923E5"/>
    <w:rsid w:val="00DA5D0A"/>
    <w:rsid w:val="00DF38F8"/>
    <w:rsid w:val="00E07337"/>
    <w:rsid w:val="00E12E5C"/>
    <w:rsid w:val="00E2659B"/>
    <w:rsid w:val="00E3790E"/>
    <w:rsid w:val="00E46C11"/>
    <w:rsid w:val="00E64B67"/>
    <w:rsid w:val="00E80697"/>
    <w:rsid w:val="00E96F50"/>
    <w:rsid w:val="00EA5BF6"/>
    <w:rsid w:val="00EB154E"/>
    <w:rsid w:val="00ED1DF2"/>
    <w:rsid w:val="00ED59A3"/>
    <w:rsid w:val="00ED7B30"/>
    <w:rsid w:val="00EF3B61"/>
    <w:rsid w:val="00EF61A9"/>
    <w:rsid w:val="00EF7A05"/>
    <w:rsid w:val="00F00F62"/>
    <w:rsid w:val="00F05730"/>
    <w:rsid w:val="00F11A62"/>
    <w:rsid w:val="00F1666F"/>
    <w:rsid w:val="00F22D0A"/>
    <w:rsid w:val="00F37965"/>
    <w:rsid w:val="00F56914"/>
    <w:rsid w:val="00F62379"/>
    <w:rsid w:val="00F7487D"/>
    <w:rsid w:val="00F83084"/>
    <w:rsid w:val="00F843C6"/>
    <w:rsid w:val="00F872BA"/>
    <w:rsid w:val="00F95C60"/>
    <w:rsid w:val="00F97746"/>
    <w:rsid w:val="00FB4CE2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E2678"/>
  <w15:chartTrackingRefBased/>
  <w15:docId w15:val="{B28AD011-E030-444F-9C16-3D0CDA4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7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1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1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7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A46"/>
  </w:style>
  <w:style w:type="paragraph" w:styleId="Footer">
    <w:name w:val="footer"/>
    <w:basedOn w:val="Normal"/>
    <w:link w:val="FooterChar"/>
    <w:uiPriority w:val="99"/>
    <w:unhideWhenUsed/>
    <w:rsid w:val="00CE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A46"/>
  </w:style>
  <w:style w:type="paragraph" w:styleId="ListParagraph">
    <w:name w:val="List Paragraph"/>
    <w:basedOn w:val="Normal"/>
    <w:uiPriority w:val="34"/>
    <w:qFormat/>
    <w:rsid w:val="002E5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9F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4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3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E31A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E31AA"/>
    <w:pPr>
      <w:tabs>
        <w:tab w:val="right" w:leader="dot" w:pos="864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2B59"/>
    <w:pPr>
      <w:tabs>
        <w:tab w:val="right" w:leader="dot" w:pos="8640"/>
      </w:tabs>
      <w:spacing w:after="100"/>
      <w:ind w:left="220" w:right="565"/>
    </w:pPr>
  </w:style>
  <w:style w:type="character" w:customStyle="1" w:styleId="Heading3Char">
    <w:name w:val="Heading 3 Char"/>
    <w:basedOn w:val="DefaultParagraphFont"/>
    <w:link w:val="Heading3"/>
    <w:uiPriority w:val="9"/>
    <w:rsid w:val="00F11A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0F62"/>
    <w:pPr>
      <w:tabs>
        <w:tab w:val="right" w:leader="dot" w:pos="9270"/>
      </w:tabs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C8749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2379"/>
    <w:rPr>
      <w:b/>
      <w:bCs/>
    </w:rPr>
  </w:style>
  <w:style w:type="character" w:customStyle="1" w:styleId="apboldheader">
    <w:name w:val="apboldheader"/>
    <w:basedOn w:val="DefaultParagraphFont"/>
    <w:rsid w:val="008D547C"/>
  </w:style>
  <w:style w:type="character" w:customStyle="1" w:styleId="markedcontent">
    <w:name w:val="markedcontent"/>
    <w:basedOn w:val="DefaultParagraphFont"/>
    <w:rsid w:val="00AD7FD7"/>
  </w:style>
  <w:style w:type="character" w:customStyle="1" w:styleId="textlayer--absolute">
    <w:name w:val="textlayer--absolute"/>
    <w:basedOn w:val="DefaultParagraphFont"/>
    <w:rsid w:val="00AD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A0A1-FF49-45E3-B5E1-80758E7E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1690</Words>
  <Characters>9200</Characters>
  <Application>Microsoft Office Word</Application>
  <DocSecurity>0</DocSecurity>
  <Lines>191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Extract Wellness</dc:creator>
  <cp:keywords/>
  <dc:description/>
  <cp:lastModifiedBy>Julie</cp:lastModifiedBy>
  <cp:revision>3</cp:revision>
  <cp:lastPrinted>2023-01-24T21:47:00Z</cp:lastPrinted>
  <dcterms:created xsi:type="dcterms:W3CDTF">2025-06-06T14:39:00Z</dcterms:created>
  <dcterms:modified xsi:type="dcterms:W3CDTF">2025-06-06T14:59:00Z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c768f1c2aa92fbe34b7314929532e53a4f0be9e6cc81aa6049ca48d75d74e01b</vt:lpwstr>
  </property>
</Properties>
</file>